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E78C0" w14:textId="77777777" w:rsidR="0049207F" w:rsidRPr="004B3765" w:rsidRDefault="0049207F" w:rsidP="0049207F">
      <w:pPr>
        <w:spacing w:after="0" w:line="240" w:lineRule="auto"/>
        <w:ind w:left="3348" w:right="45" w:hanging="10"/>
        <w:jc w:val="right"/>
        <w:rPr>
          <w:rFonts w:ascii="Times New Roman" w:hAnsi="Times New Roman" w:cs="Times New Roman"/>
          <w:sz w:val="24"/>
          <w:szCs w:val="24"/>
        </w:rPr>
      </w:pPr>
      <w:r w:rsidRPr="004B3765">
        <w:rPr>
          <w:rFonts w:ascii="Times New Roman" w:hAnsi="Times New Roman" w:cs="Times New Roman"/>
          <w:sz w:val="24"/>
          <w:szCs w:val="24"/>
        </w:rPr>
        <w:t xml:space="preserve">Journal Islamic Education </w:t>
      </w:r>
    </w:p>
    <w:p w14:paraId="067B3EB6" w14:textId="77777777" w:rsidR="0049207F" w:rsidRPr="004B3765" w:rsidRDefault="0049207F" w:rsidP="0049207F">
      <w:pPr>
        <w:spacing w:after="0" w:line="240" w:lineRule="auto"/>
        <w:jc w:val="right"/>
        <w:rPr>
          <w:rFonts w:ascii="Times New Roman" w:hAnsi="Times New Roman" w:cs="Times New Roman"/>
          <w:sz w:val="24"/>
          <w:szCs w:val="24"/>
        </w:rPr>
      </w:pPr>
      <w:r w:rsidRPr="004B3765">
        <w:rPr>
          <w:rFonts w:ascii="Times New Roman" w:hAnsi="Times New Roman" w:cs="Times New Roman"/>
          <w:sz w:val="24"/>
          <w:szCs w:val="24"/>
        </w:rPr>
        <w:t xml:space="preserve">https://maryamsejahtera.com/index.php/Education/index </w:t>
      </w:r>
    </w:p>
    <w:p w14:paraId="4121813E" w14:textId="77777777" w:rsidR="0049207F" w:rsidRPr="0049207F" w:rsidRDefault="0049207F" w:rsidP="0049207F">
      <w:pPr>
        <w:spacing w:after="0" w:line="240" w:lineRule="auto"/>
        <w:jc w:val="right"/>
        <w:rPr>
          <w:rStyle w:val="Hyperlink"/>
          <w:rFonts w:ascii="Times New Roman" w:hAnsi="Times New Roman" w:cs="Times New Roman"/>
          <w:color w:val="auto"/>
          <w:sz w:val="24"/>
          <w:szCs w:val="24"/>
          <w:u w:val="none"/>
        </w:rPr>
      </w:pPr>
      <w:r w:rsidRPr="0049207F">
        <w:rPr>
          <w:rFonts w:ascii="Times New Roman" w:hAnsi="Times New Roman" w:cs="Times New Roman"/>
          <w:sz w:val="24"/>
          <w:szCs w:val="24"/>
        </w:rPr>
        <w:t>P-ISSN:</w:t>
      </w:r>
      <w:hyperlink r:id="rId7" w:history="1">
        <w:r w:rsidRPr="0049207F">
          <w:rPr>
            <w:rStyle w:val="Hyperlink"/>
            <w:rFonts w:ascii="Times New Roman" w:hAnsi="Times New Roman" w:cs="Times New Roman"/>
            <w:color w:val="auto"/>
            <w:sz w:val="24"/>
            <w:szCs w:val="24"/>
            <w:u w:val="none"/>
          </w:rPr>
          <w:t xml:space="preserve"> </w:t>
        </w:r>
      </w:hyperlink>
      <w:hyperlink r:id="rId8" w:history="1">
        <w:r w:rsidRPr="0049207F">
          <w:rPr>
            <w:rStyle w:val="Hyperlink"/>
            <w:rFonts w:ascii="Times New Roman" w:hAnsi="Times New Roman" w:cs="Times New Roman"/>
            <w:color w:val="auto"/>
            <w:sz w:val="24"/>
            <w:szCs w:val="24"/>
            <w:u w:val="none"/>
          </w:rPr>
          <w:t>2962</w:t>
        </w:r>
      </w:hyperlink>
      <w:hyperlink r:id="rId9" w:history="1">
        <w:r w:rsidRPr="0049207F">
          <w:rPr>
            <w:rStyle w:val="Hyperlink"/>
            <w:rFonts w:ascii="Times New Roman" w:hAnsi="Times New Roman" w:cs="Times New Roman"/>
            <w:color w:val="auto"/>
            <w:sz w:val="24"/>
            <w:szCs w:val="24"/>
            <w:u w:val="none"/>
          </w:rPr>
          <w:t>-</w:t>
        </w:r>
      </w:hyperlink>
      <w:hyperlink r:id="rId10" w:history="1">
        <w:r w:rsidRPr="0049207F">
          <w:rPr>
            <w:rStyle w:val="Hyperlink"/>
            <w:rFonts w:ascii="Times New Roman" w:hAnsi="Times New Roman" w:cs="Times New Roman"/>
            <w:color w:val="auto"/>
            <w:sz w:val="24"/>
            <w:szCs w:val="24"/>
            <w:u w:val="none"/>
          </w:rPr>
          <w:t>679X</w:t>
        </w:r>
      </w:hyperlink>
      <w:hyperlink r:id="rId11" w:history="1">
        <w:r w:rsidRPr="0049207F">
          <w:rPr>
            <w:rStyle w:val="Hyperlink"/>
            <w:rFonts w:ascii="Times New Roman" w:hAnsi="Times New Roman" w:cs="Times New Roman"/>
            <w:color w:val="auto"/>
            <w:sz w:val="24"/>
            <w:szCs w:val="24"/>
            <w:u w:val="none"/>
          </w:rPr>
          <w:t>,</w:t>
        </w:r>
      </w:hyperlink>
      <w:r w:rsidRPr="0049207F">
        <w:rPr>
          <w:rFonts w:ascii="Times New Roman" w:hAnsi="Times New Roman" w:cs="Times New Roman"/>
          <w:sz w:val="24"/>
          <w:szCs w:val="24"/>
        </w:rPr>
        <w:t xml:space="preserve"> E-ISSN:</w:t>
      </w:r>
      <w:hyperlink r:id="rId12" w:history="1">
        <w:r w:rsidRPr="0049207F">
          <w:rPr>
            <w:rStyle w:val="Hyperlink"/>
            <w:rFonts w:ascii="Times New Roman" w:hAnsi="Times New Roman" w:cs="Times New Roman"/>
            <w:color w:val="auto"/>
            <w:sz w:val="24"/>
            <w:szCs w:val="24"/>
            <w:u w:val="none"/>
          </w:rPr>
          <w:t xml:space="preserve"> </w:t>
        </w:r>
      </w:hyperlink>
      <w:hyperlink r:id="rId13" w:history="1">
        <w:r w:rsidRPr="0049207F">
          <w:rPr>
            <w:rStyle w:val="Hyperlink"/>
            <w:rFonts w:ascii="Times New Roman" w:hAnsi="Times New Roman" w:cs="Times New Roman"/>
            <w:color w:val="auto"/>
            <w:sz w:val="24"/>
            <w:szCs w:val="24"/>
            <w:u w:val="none"/>
          </w:rPr>
          <w:t>2962</w:t>
        </w:r>
      </w:hyperlink>
      <w:hyperlink r:id="rId14" w:history="1">
        <w:r w:rsidRPr="0049207F">
          <w:rPr>
            <w:rStyle w:val="Hyperlink"/>
            <w:rFonts w:ascii="Times New Roman" w:hAnsi="Times New Roman" w:cs="Times New Roman"/>
            <w:color w:val="auto"/>
            <w:sz w:val="24"/>
            <w:szCs w:val="24"/>
            <w:u w:val="none"/>
          </w:rPr>
          <w:t>-</w:t>
        </w:r>
      </w:hyperlink>
      <w:hyperlink r:id="rId15" w:history="1">
        <w:r w:rsidRPr="0049207F">
          <w:rPr>
            <w:rStyle w:val="Hyperlink"/>
            <w:rFonts w:ascii="Times New Roman" w:hAnsi="Times New Roman" w:cs="Times New Roman"/>
            <w:color w:val="auto"/>
            <w:sz w:val="24"/>
            <w:szCs w:val="24"/>
            <w:u w:val="none"/>
          </w:rPr>
          <w:t>7249</w:t>
        </w:r>
      </w:hyperlink>
      <w:hyperlink r:id="rId16" w:history="1">
        <w:r w:rsidRPr="0049207F">
          <w:rPr>
            <w:rStyle w:val="Hyperlink"/>
            <w:rFonts w:ascii="Times New Roman" w:hAnsi="Times New Roman" w:cs="Times New Roman"/>
            <w:color w:val="auto"/>
            <w:sz w:val="24"/>
            <w:szCs w:val="24"/>
            <w:u w:val="none"/>
          </w:rPr>
          <w:t xml:space="preserve"> </w:t>
        </w:r>
      </w:hyperlink>
    </w:p>
    <w:p w14:paraId="6F08B81E" w14:textId="77777777" w:rsidR="0049207F" w:rsidRDefault="0049207F" w:rsidP="00F90446">
      <w:pPr>
        <w:jc w:val="center"/>
        <w:rPr>
          <w:rFonts w:ascii="Times New Roman" w:hAnsi="Times New Roman" w:cs="Times New Roman"/>
          <w:b/>
          <w:bCs/>
          <w:sz w:val="28"/>
          <w:szCs w:val="28"/>
        </w:rPr>
      </w:pPr>
    </w:p>
    <w:p w14:paraId="78FACBF3" w14:textId="1C1C3720" w:rsidR="001F15AD" w:rsidRPr="0049207F" w:rsidRDefault="00C73754" w:rsidP="00F90446">
      <w:pPr>
        <w:jc w:val="center"/>
        <w:rPr>
          <w:rFonts w:ascii="Times New Roman" w:hAnsi="Times New Roman" w:cs="Times New Roman"/>
          <w:sz w:val="28"/>
          <w:szCs w:val="28"/>
        </w:rPr>
      </w:pPr>
      <w:r w:rsidRPr="0049207F">
        <w:rPr>
          <w:rFonts w:ascii="Times New Roman" w:hAnsi="Times New Roman" w:cs="Times New Roman"/>
          <w:b/>
          <w:bCs/>
          <w:sz w:val="28"/>
          <w:szCs w:val="28"/>
        </w:rPr>
        <w:t>Realitas Eksistensi LGBT di Indonesia: Menelaah Perspektif Hak Asasi Manusia, Agama, dan Pancasila</w:t>
      </w:r>
    </w:p>
    <w:p w14:paraId="7234A8B6" w14:textId="000BA8C1" w:rsidR="00F90446" w:rsidRPr="00171F83" w:rsidRDefault="00F90446" w:rsidP="00F90446">
      <w:pPr>
        <w:jc w:val="center"/>
        <w:rPr>
          <w:rFonts w:ascii="Times New Roman" w:hAnsi="Times New Roman" w:cs="Times New Roman"/>
          <w:b/>
          <w:bCs/>
          <w:sz w:val="24"/>
          <w:szCs w:val="24"/>
        </w:rPr>
      </w:pPr>
      <w:r w:rsidRPr="00171F83">
        <w:rPr>
          <w:rFonts w:ascii="Times New Roman" w:hAnsi="Times New Roman" w:cs="Times New Roman"/>
          <w:b/>
          <w:bCs/>
          <w:sz w:val="24"/>
          <w:szCs w:val="24"/>
        </w:rPr>
        <w:t>Deviana Mubin</w:t>
      </w:r>
    </w:p>
    <w:p w14:paraId="21AFFBCD" w14:textId="60D2CFE5" w:rsidR="00A16AC7" w:rsidRPr="00171F83" w:rsidRDefault="00A16AC7" w:rsidP="00F90446">
      <w:pPr>
        <w:jc w:val="center"/>
        <w:rPr>
          <w:rFonts w:ascii="Times New Roman" w:hAnsi="Times New Roman" w:cs="Times New Roman"/>
          <w:sz w:val="24"/>
          <w:szCs w:val="24"/>
        </w:rPr>
      </w:pPr>
      <w:r w:rsidRPr="00171F83">
        <w:rPr>
          <w:rFonts w:ascii="Times New Roman" w:hAnsi="Times New Roman" w:cs="Times New Roman"/>
          <w:sz w:val="24"/>
          <w:szCs w:val="24"/>
        </w:rPr>
        <w:t>Universitas Lambung Mangkurat</w:t>
      </w:r>
    </w:p>
    <w:p w14:paraId="4178B28C" w14:textId="66A4405F" w:rsidR="0092570C" w:rsidRPr="00171F83" w:rsidRDefault="008E1922" w:rsidP="00F90446">
      <w:pPr>
        <w:jc w:val="center"/>
        <w:rPr>
          <w:rFonts w:ascii="Times New Roman" w:hAnsi="Times New Roman" w:cs="Times New Roman"/>
          <w:sz w:val="24"/>
          <w:szCs w:val="24"/>
        </w:rPr>
      </w:pPr>
      <w:hyperlink r:id="rId17" w:history="1">
        <w:r w:rsidR="0092570C" w:rsidRPr="00171F83">
          <w:rPr>
            <w:rStyle w:val="Hyperlink"/>
            <w:rFonts w:ascii="Times New Roman" w:hAnsi="Times New Roman" w:cs="Times New Roman"/>
            <w:sz w:val="24"/>
            <w:szCs w:val="24"/>
          </w:rPr>
          <w:t>2310112120002@mhs.ulm.ac.id</w:t>
        </w:r>
      </w:hyperlink>
      <w:r w:rsidR="0092570C" w:rsidRPr="00171F83">
        <w:rPr>
          <w:rFonts w:ascii="Times New Roman" w:hAnsi="Times New Roman" w:cs="Times New Roman"/>
          <w:sz w:val="24"/>
          <w:szCs w:val="24"/>
        </w:rPr>
        <w:t xml:space="preserve"> </w:t>
      </w:r>
    </w:p>
    <w:p w14:paraId="236CD922" w14:textId="339BEC6B" w:rsidR="00F90446" w:rsidRPr="00171F83" w:rsidRDefault="00F90446" w:rsidP="00F90446">
      <w:pPr>
        <w:jc w:val="center"/>
        <w:rPr>
          <w:rFonts w:ascii="Times New Roman" w:hAnsi="Times New Roman" w:cs="Times New Roman"/>
          <w:b/>
          <w:bCs/>
          <w:sz w:val="24"/>
          <w:szCs w:val="24"/>
        </w:rPr>
      </w:pPr>
      <w:r w:rsidRPr="00171F83">
        <w:rPr>
          <w:rFonts w:ascii="Times New Roman" w:hAnsi="Times New Roman" w:cs="Times New Roman"/>
          <w:b/>
          <w:bCs/>
          <w:sz w:val="24"/>
          <w:szCs w:val="24"/>
        </w:rPr>
        <w:t>Wina Rahma Putri</w:t>
      </w:r>
    </w:p>
    <w:p w14:paraId="17E10870" w14:textId="068AAC53" w:rsidR="00A16AC7" w:rsidRDefault="00A16AC7" w:rsidP="00F90446">
      <w:pPr>
        <w:jc w:val="center"/>
        <w:rPr>
          <w:rFonts w:ascii="Times New Roman" w:hAnsi="Times New Roman" w:cs="Times New Roman"/>
          <w:sz w:val="28"/>
          <w:szCs w:val="28"/>
        </w:rPr>
      </w:pPr>
      <w:r w:rsidRPr="00171F83">
        <w:rPr>
          <w:rFonts w:ascii="Times New Roman" w:hAnsi="Times New Roman" w:cs="Times New Roman"/>
          <w:sz w:val="24"/>
          <w:szCs w:val="24"/>
        </w:rPr>
        <w:t>Universitas Lambung Mangkurat</w:t>
      </w:r>
    </w:p>
    <w:p w14:paraId="2BBF0A90" w14:textId="3BA9B75D" w:rsidR="00B676F6" w:rsidRDefault="008E1922" w:rsidP="00F90446">
      <w:pPr>
        <w:jc w:val="center"/>
        <w:rPr>
          <w:rFonts w:ascii="Times New Roman" w:hAnsi="Times New Roman" w:cs="Times New Roman"/>
          <w:sz w:val="24"/>
          <w:szCs w:val="24"/>
        </w:rPr>
      </w:pPr>
      <w:hyperlink r:id="rId18" w:history="1">
        <w:r w:rsidR="00B676F6" w:rsidRPr="00D00081">
          <w:rPr>
            <w:rStyle w:val="Hyperlink"/>
            <w:rFonts w:ascii="Times New Roman" w:hAnsi="Times New Roman" w:cs="Times New Roman"/>
            <w:sz w:val="24"/>
            <w:szCs w:val="24"/>
          </w:rPr>
          <w:t>2310112120018@mhs.ulm.ac.id</w:t>
        </w:r>
      </w:hyperlink>
      <w:r w:rsidR="00B676F6">
        <w:rPr>
          <w:rFonts w:ascii="Times New Roman" w:hAnsi="Times New Roman" w:cs="Times New Roman"/>
          <w:sz w:val="24"/>
          <w:szCs w:val="24"/>
        </w:rPr>
        <w:t xml:space="preserve"> </w:t>
      </w:r>
    </w:p>
    <w:p w14:paraId="1CE389AD" w14:textId="77777777" w:rsidR="00171F83" w:rsidRPr="00B676F6" w:rsidRDefault="00171F83" w:rsidP="00F90446">
      <w:pPr>
        <w:jc w:val="center"/>
        <w:rPr>
          <w:rFonts w:ascii="Times New Roman" w:hAnsi="Times New Roman" w:cs="Times New Roman"/>
          <w:sz w:val="24"/>
          <w:szCs w:val="24"/>
        </w:rPr>
      </w:pPr>
    </w:p>
    <w:p w14:paraId="7FB53F34" w14:textId="3D67F90C" w:rsidR="00726235" w:rsidRDefault="00726235" w:rsidP="005F15EB">
      <w:pPr>
        <w:jc w:val="both"/>
        <w:rPr>
          <w:rFonts w:ascii="Times New Roman" w:hAnsi="Times New Roman" w:cs="Times New Roman"/>
          <w:b/>
          <w:bCs/>
          <w:sz w:val="24"/>
          <w:szCs w:val="24"/>
        </w:rPr>
      </w:pPr>
      <w:r>
        <w:rPr>
          <w:rFonts w:ascii="Times New Roman" w:hAnsi="Times New Roman" w:cs="Times New Roman"/>
          <w:b/>
          <w:bCs/>
          <w:sz w:val="24"/>
          <w:szCs w:val="24"/>
        </w:rPr>
        <w:t xml:space="preserve">Abstrak. </w:t>
      </w:r>
      <w:r w:rsidR="00D3189F" w:rsidRPr="00D3189F">
        <w:rPr>
          <w:rFonts w:ascii="Times New Roman" w:hAnsi="Times New Roman" w:cs="Times New Roman"/>
          <w:sz w:val="24"/>
          <w:szCs w:val="24"/>
        </w:rPr>
        <w:t xml:space="preserve">Kehadiran kelompok LGBT mulai berani terbuka untuk mengkspresikan eksistensinya. Secara spesifik mengangkat isu pelanggaran HAM berdasarkan orientasi seksual dan identitas gender. Dalam Islam hasrat seksual adalah fitrah manusia, sehingga hal tersebut merupakan sebuah kodrat. Islam tentu sangat menolak penyimpangan seksual seperti LGBT. Pada hakikatnya eksistensi LGBT di Indonesia dalam perspektif HAM, mempunyai hak yang sama seperti orang lain, pelaksanaan hak-hak tersebut meliputi hak untuk non-diskriminasi. Namun, eksistensi organisasi LGBT yang dianggap sebagai bagian dari HAM harus memahami bahwa, di sisi lain, konsep HAM dalam Islam tidak sepenuhnya </w:t>
      </w:r>
      <w:proofErr w:type="gramStart"/>
      <w:r w:rsidR="00D3189F" w:rsidRPr="00D3189F">
        <w:rPr>
          <w:rFonts w:ascii="Times New Roman" w:hAnsi="Times New Roman" w:cs="Times New Roman"/>
          <w:sz w:val="24"/>
          <w:szCs w:val="24"/>
        </w:rPr>
        <w:t>sama</w:t>
      </w:r>
      <w:proofErr w:type="gramEnd"/>
      <w:r w:rsidR="00D3189F" w:rsidRPr="00D3189F">
        <w:rPr>
          <w:rFonts w:ascii="Times New Roman" w:hAnsi="Times New Roman" w:cs="Times New Roman"/>
          <w:sz w:val="24"/>
          <w:szCs w:val="24"/>
        </w:rPr>
        <w:t xml:space="preserve"> dengan konsep liberal.</w:t>
      </w:r>
    </w:p>
    <w:p w14:paraId="2102DE17" w14:textId="73BBE809" w:rsidR="0021405C" w:rsidRPr="00D3189F" w:rsidRDefault="00726235" w:rsidP="005F15EB">
      <w:pPr>
        <w:jc w:val="both"/>
        <w:rPr>
          <w:rFonts w:ascii="Times New Roman" w:hAnsi="Times New Roman" w:cs="Times New Roman"/>
          <w:sz w:val="24"/>
          <w:szCs w:val="24"/>
        </w:rPr>
        <w:sectPr w:rsidR="0021405C" w:rsidRPr="00D3189F" w:rsidSect="0049207F">
          <w:footerReference w:type="default" r:id="rId19"/>
          <w:pgSz w:w="12240" w:h="15840"/>
          <w:pgMar w:top="1440" w:right="1440" w:bottom="1440" w:left="1440" w:header="720" w:footer="720" w:gutter="0"/>
          <w:pgNumType w:start="394"/>
          <w:cols w:space="720"/>
          <w:docGrid w:linePitch="360"/>
        </w:sectPr>
      </w:pPr>
      <w:r>
        <w:rPr>
          <w:rFonts w:ascii="Times New Roman" w:hAnsi="Times New Roman" w:cs="Times New Roman"/>
          <w:b/>
          <w:bCs/>
          <w:sz w:val="24"/>
          <w:szCs w:val="24"/>
        </w:rPr>
        <w:t xml:space="preserve">Kata Kunci: </w:t>
      </w:r>
      <w:r w:rsidR="005F15EB" w:rsidRPr="00D3189F">
        <w:rPr>
          <w:rFonts w:ascii="Times New Roman" w:hAnsi="Times New Roman" w:cs="Times New Roman"/>
          <w:sz w:val="24"/>
          <w:szCs w:val="24"/>
        </w:rPr>
        <w:t>LGBT, HAM, Agama, Pancasil</w:t>
      </w:r>
      <w:r w:rsidR="00D3189F">
        <w:rPr>
          <w:rFonts w:ascii="Times New Roman" w:hAnsi="Times New Roman" w:cs="Times New Roman"/>
          <w:sz w:val="24"/>
          <w:szCs w:val="24"/>
        </w:rPr>
        <w:t>a</w:t>
      </w:r>
    </w:p>
    <w:p w14:paraId="2F3AA1A8" w14:textId="77777777" w:rsidR="00CC07EE" w:rsidRDefault="00CC07EE" w:rsidP="005F15EB">
      <w:pPr>
        <w:jc w:val="both"/>
        <w:rPr>
          <w:rFonts w:ascii="Times New Roman" w:hAnsi="Times New Roman" w:cs="Times New Roman"/>
          <w:b/>
          <w:bCs/>
          <w:sz w:val="24"/>
          <w:szCs w:val="24"/>
        </w:rPr>
      </w:pPr>
    </w:p>
    <w:p w14:paraId="54E5365A" w14:textId="77777777" w:rsidR="00726235" w:rsidRDefault="00726235" w:rsidP="004920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LATAR BELAKANG</w:t>
      </w:r>
    </w:p>
    <w:p w14:paraId="2FAE7DF3" w14:textId="5404BD76" w:rsidR="00314989" w:rsidRDefault="003B3A07" w:rsidP="0049207F">
      <w:pPr>
        <w:spacing w:line="360" w:lineRule="auto"/>
        <w:ind w:firstLine="720"/>
        <w:jc w:val="both"/>
        <w:rPr>
          <w:rFonts w:ascii="Times New Roman" w:hAnsi="Times New Roman" w:cs="Times New Roman"/>
          <w:sz w:val="24"/>
          <w:szCs w:val="24"/>
        </w:rPr>
      </w:pPr>
      <w:r w:rsidRPr="00CC07EE">
        <w:rPr>
          <w:rFonts w:ascii="Times New Roman" w:hAnsi="Times New Roman" w:cs="Times New Roman"/>
          <w:sz w:val="24"/>
          <w:szCs w:val="24"/>
        </w:rPr>
        <w:t>Dalam</w:t>
      </w:r>
      <w:r w:rsidR="00CC07EE" w:rsidRPr="00CC07EE">
        <w:rPr>
          <w:rFonts w:ascii="Times New Roman" w:hAnsi="Times New Roman" w:cs="Times New Roman"/>
          <w:sz w:val="24"/>
          <w:szCs w:val="24"/>
        </w:rPr>
        <w:t xml:space="preserve"> </w:t>
      </w:r>
      <w:r w:rsidRPr="00CC07EE">
        <w:rPr>
          <w:rFonts w:ascii="Times New Roman" w:hAnsi="Times New Roman" w:cs="Times New Roman"/>
          <w:sz w:val="24"/>
          <w:szCs w:val="24"/>
        </w:rPr>
        <w:t>perdebatan yang sedang berlangsung di seluruh dunia, isu seputar hak-hak LGBT (Lesbian, Gay, Biseksual, dan Transgender) terkait dengan agama dan nilai-nilai Pancasila menjadi topik yang sangat kontroversial. Di satu sisi, ada upaya untuk mendorong inklusi dan perlindungan hak-hak LGBT sebagai bagian dari hak asasi manusia universal. Di sisi lain, pandangan agama dan interpretasi Pancasila menjadi landasan untuk berbagai sudut pandang yang berbeda.</w:t>
      </w:r>
    </w:p>
    <w:p w14:paraId="58CA0CD0" w14:textId="77777777" w:rsidR="0049207F" w:rsidRDefault="0049207F" w:rsidP="0049207F">
      <w:pPr>
        <w:spacing w:line="360" w:lineRule="auto"/>
        <w:ind w:firstLine="720"/>
        <w:jc w:val="both"/>
        <w:rPr>
          <w:rFonts w:ascii="Times New Roman" w:hAnsi="Times New Roman" w:cs="Times New Roman"/>
          <w:sz w:val="24"/>
          <w:szCs w:val="24"/>
        </w:rPr>
      </w:pPr>
    </w:p>
    <w:p w14:paraId="595AEC47" w14:textId="49CF4FBF" w:rsidR="00CC07EE" w:rsidRDefault="00CC07EE" w:rsidP="0049207F">
      <w:pPr>
        <w:spacing w:line="360" w:lineRule="auto"/>
        <w:jc w:val="both"/>
        <w:rPr>
          <w:rFonts w:ascii="Times New Roman" w:hAnsi="Times New Roman" w:cs="Times New Roman"/>
          <w:b/>
          <w:bCs/>
          <w:sz w:val="24"/>
          <w:szCs w:val="24"/>
        </w:rPr>
      </w:pPr>
      <w:r w:rsidRPr="00CC07EE">
        <w:rPr>
          <w:rFonts w:ascii="Times New Roman" w:hAnsi="Times New Roman" w:cs="Times New Roman"/>
          <w:b/>
          <w:bCs/>
          <w:sz w:val="24"/>
          <w:szCs w:val="24"/>
        </w:rPr>
        <w:t>KAJIAN TEORITIS</w:t>
      </w:r>
    </w:p>
    <w:p w14:paraId="622690AC" w14:textId="77777777" w:rsidR="00726235" w:rsidRPr="00726235" w:rsidRDefault="00726235" w:rsidP="0049207F">
      <w:pPr>
        <w:spacing w:before="100" w:beforeAutospacing="1" w:after="100" w:afterAutospacing="1" w:line="360" w:lineRule="auto"/>
        <w:ind w:firstLine="720"/>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lastRenderedPageBreak/>
        <w:t>Kajian teoritis mengenai realitas eksistensi LGBT di Indonesia dapat mengeksplorasi berbagai perspektif, termasuk hak asasi manusia, agama, dan Pancasila. Di bawah ini adalah beberapa contoh poin-poin yang bisa dicakup dalam kajian teoritis tersebut:</w:t>
      </w:r>
    </w:p>
    <w:p w14:paraId="7C88F138" w14:textId="77777777" w:rsidR="00726235" w:rsidRPr="00726235" w:rsidRDefault="00726235" w:rsidP="0049207F">
      <w:pPr>
        <w:numPr>
          <w:ilvl w:val="0"/>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b/>
          <w:bCs/>
          <w:kern w:val="0"/>
          <w:sz w:val="24"/>
          <w:szCs w:val="24"/>
          <w14:ligatures w14:val="none"/>
        </w:rPr>
        <w:t>Hak Asasi Manusia:</w:t>
      </w:r>
    </w:p>
    <w:p w14:paraId="2C9AF046" w14:textId="30F907E2"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Pemahaman tentang hak asasi manusia dan inklusi LGBT: Analisis konsep hak asasi manusia dalam hubungannya dengan hak-hak LGBT</w:t>
      </w:r>
      <w:r>
        <w:rPr>
          <w:rFonts w:ascii="Times New Roman" w:eastAsia="Times New Roman" w:hAnsi="Times New Roman" w:cs="Times New Roman"/>
          <w:kern w:val="0"/>
          <w:sz w:val="24"/>
          <w:szCs w:val="24"/>
          <w14:ligatures w14:val="none"/>
        </w:rPr>
        <w:t>.</w:t>
      </w:r>
    </w:p>
    <w:p w14:paraId="609D4765" w14:textId="1780C227"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Pelanggaran hak asasi manusia: mengenai pelanggaran hak asasi manusia yang dialami oleh individu LGBT di Indonesia, seperti diskriminasi, kekerasan, atau pengucilan sosial.</w:t>
      </w:r>
    </w:p>
    <w:p w14:paraId="0CC8D3AC" w14:textId="77777777" w:rsidR="00726235" w:rsidRPr="00726235" w:rsidRDefault="00726235" w:rsidP="0049207F">
      <w:pPr>
        <w:numPr>
          <w:ilvl w:val="0"/>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b/>
          <w:bCs/>
          <w:kern w:val="0"/>
          <w:sz w:val="24"/>
          <w:szCs w:val="24"/>
          <w14:ligatures w14:val="none"/>
        </w:rPr>
        <w:t>Agama:</w:t>
      </w:r>
    </w:p>
    <w:p w14:paraId="0F6D2921" w14:textId="77777777"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Interpretasi agama: Memahami berbagai pandangan dan interpretasi agama-agama di Indonesia terhadap homoseksualitas dan identitas gender yang beragam.</w:t>
      </w:r>
    </w:p>
    <w:p w14:paraId="5D5E221A" w14:textId="77777777"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Pengaruh agama dalam kebijakan: Menganalisis pengaruh pandangan agama dalam pembentukan kebijakan pemerintah terkait LGBT di Indonesia.</w:t>
      </w:r>
    </w:p>
    <w:p w14:paraId="7F4F3681" w14:textId="77777777" w:rsidR="00726235" w:rsidRPr="00726235" w:rsidRDefault="00726235" w:rsidP="0049207F">
      <w:pPr>
        <w:numPr>
          <w:ilvl w:val="0"/>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b/>
          <w:bCs/>
          <w:kern w:val="0"/>
          <w:sz w:val="24"/>
          <w:szCs w:val="24"/>
          <w14:ligatures w14:val="none"/>
        </w:rPr>
        <w:t>Pancasila:</w:t>
      </w:r>
    </w:p>
    <w:p w14:paraId="1CEAE4C2" w14:textId="77777777"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Nilai-nilai Pancasila: Menilai kesesuaian hak LGBT dengan nilai-nilai Pancasila, seperti Ketuhanan Yang Maha Esa, kemanusiaan yang adil dan beradab, persatuan, dan kerakyatan.</w:t>
      </w:r>
    </w:p>
    <w:p w14:paraId="7A569D8C" w14:textId="77777777" w:rsidR="00726235" w:rsidRPr="00726235" w:rsidRDefault="00726235" w:rsidP="0049207F">
      <w:pPr>
        <w:numPr>
          <w:ilvl w:val="1"/>
          <w:numId w:val="1"/>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Implementasi Pancasila dalam hukum: Menelusuri cara implementasi Pancasila dalam hukum dan konstitusi Indonesia memengaruhi hak-hak LGBT serta apakah terdapat konflik antara nilai-nilai Pancasila dan perlindungan hak LGBT.</w:t>
      </w:r>
    </w:p>
    <w:p w14:paraId="21BC6C5B" w14:textId="77777777" w:rsidR="00726235" w:rsidRDefault="00726235" w:rsidP="0049207F">
      <w:pPr>
        <w:spacing w:before="100" w:beforeAutospacing="1" w:after="0" w:line="360" w:lineRule="auto"/>
        <w:ind w:firstLine="720"/>
        <w:jc w:val="both"/>
        <w:rPr>
          <w:rFonts w:ascii="Times New Roman" w:eastAsia="Times New Roman" w:hAnsi="Times New Roman" w:cs="Times New Roman"/>
          <w:kern w:val="0"/>
          <w:sz w:val="24"/>
          <w:szCs w:val="24"/>
          <w14:ligatures w14:val="none"/>
        </w:rPr>
      </w:pPr>
      <w:r w:rsidRPr="00726235">
        <w:rPr>
          <w:rFonts w:ascii="Times New Roman" w:eastAsia="Times New Roman" w:hAnsi="Times New Roman" w:cs="Times New Roman"/>
          <w:kern w:val="0"/>
          <w:sz w:val="24"/>
          <w:szCs w:val="24"/>
          <w14:ligatures w14:val="none"/>
        </w:rPr>
        <w:t>Kajian teoritis semacam ini dapat membantu memahami kompleksitas dan tantangan yang berkaitan dengan eksistensi LGBT di Indonesia dari berbagai perspektif. Selain itu, kajian semacam ini juga dapat menjadi dasar bagi pengambilan kebijakan yang lebih inklusif dan mendukung hak asasi manusia bagi semua warga negara Indonesia.</w:t>
      </w:r>
    </w:p>
    <w:p w14:paraId="79A7745A" w14:textId="77777777" w:rsidR="0049207F" w:rsidRPr="00726235" w:rsidRDefault="0049207F" w:rsidP="0049207F">
      <w:pPr>
        <w:spacing w:before="100" w:beforeAutospacing="1" w:after="100" w:afterAutospacing="1" w:line="360" w:lineRule="auto"/>
        <w:ind w:firstLine="720"/>
        <w:rPr>
          <w:rFonts w:ascii="Times New Roman" w:eastAsia="Times New Roman" w:hAnsi="Times New Roman" w:cs="Times New Roman"/>
          <w:kern w:val="0"/>
          <w:sz w:val="24"/>
          <w:szCs w:val="24"/>
          <w14:ligatures w14:val="none"/>
        </w:rPr>
      </w:pPr>
    </w:p>
    <w:p w14:paraId="217A0842" w14:textId="4E52D19D" w:rsidR="00314989" w:rsidRPr="00726235" w:rsidRDefault="0021405C" w:rsidP="0049207F">
      <w:pPr>
        <w:spacing w:line="360" w:lineRule="auto"/>
        <w:jc w:val="both"/>
        <w:rPr>
          <w:rFonts w:ascii="Times New Roman" w:hAnsi="Times New Roman" w:cs="Times New Roman"/>
          <w:b/>
          <w:bCs/>
          <w:sz w:val="24"/>
          <w:szCs w:val="24"/>
        </w:rPr>
      </w:pPr>
      <w:r w:rsidRPr="00CC07EE">
        <w:rPr>
          <w:rFonts w:ascii="Times New Roman" w:hAnsi="Times New Roman" w:cs="Times New Roman"/>
          <w:b/>
          <w:bCs/>
          <w:sz w:val="24"/>
          <w:szCs w:val="24"/>
        </w:rPr>
        <w:t>METODE</w:t>
      </w:r>
      <w:r w:rsidR="00726235">
        <w:rPr>
          <w:rFonts w:ascii="Times New Roman" w:hAnsi="Times New Roman" w:cs="Times New Roman"/>
          <w:b/>
          <w:bCs/>
          <w:sz w:val="24"/>
          <w:szCs w:val="24"/>
        </w:rPr>
        <w:t xml:space="preserve"> PENELITIAN</w:t>
      </w:r>
    </w:p>
    <w:p w14:paraId="0E9E6EB4" w14:textId="4CBD9E98" w:rsidR="00D66AD9" w:rsidRDefault="0021405C" w:rsidP="0049207F">
      <w:pPr>
        <w:spacing w:line="360" w:lineRule="auto"/>
        <w:ind w:firstLine="720"/>
        <w:jc w:val="both"/>
        <w:rPr>
          <w:rFonts w:ascii="Times New Roman" w:hAnsi="Times New Roman" w:cs="Times New Roman"/>
          <w:sz w:val="24"/>
          <w:szCs w:val="24"/>
        </w:rPr>
      </w:pPr>
      <w:r w:rsidRPr="00F11B56">
        <w:rPr>
          <w:rFonts w:ascii="Times New Roman" w:hAnsi="Times New Roman" w:cs="Times New Roman"/>
          <w:sz w:val="24"/>
          <w:szCs w:val="24"/>
        </w:rPr>
        <w:lastRenderedPageBreak/>
        <w:t>Metode yang digunakan untuk memperoleh data ini adalah menggunakan metode analisis komparatif untuk membandingkan dan merangkum pandangan yang berbeda dari perspektif HAM, agama, dan Pancasila terhadap LGBT. Proses ini mengidentifikasi perbedaan dan kesamaan dalam pandangan yang muncul dalam artikel-artikel yang telah dianalisis. Melalui metode analisis ini, kami berusaha untuk mengungkapkan pemahaman yang lebih dalam tentang bagaimana perspektif hak asasi manusia, agama, dan Pancasila tercermin dalam artikel-artikel yang membahas realitas eksistensi LGBT di Indonesia. Dengan demikian, penelitian ini diharapkan dapat memberikan kontribusi penting dalam pemahaman isu ini secara lebih komprehensif dan kontekstual.</w:t>
      </w:r>
    </w:p>
    <w:p w14:paraId="3636BB4F" w14:textId="77777777" w:rsidR="0049207F" w:rsidRPr="00F11B56" w:rsidRDefault="0049207F" w:rsidP="0049207F">
      <w:pPr>
        <w:spacing w:line="360" w:lineRule="auto"/>
        <w:ind w:firstLine="720"/>
        <w:jc w:val="both"/>
        <w:rPr>
          <w:rFonts w:ascii="Times New Roman" w:hAnsi="Times New Roman" w:cs="Times New Roman"/>
          <w:sz w:val="24"/>
          <w:szCs w:val="24"/>
        </w:rPr>
      </w:pPr>
    </w:p>
    <w:p w14:paraId="31BE7122" w14:textId="1F620675" w:rsidR="0021405C" w:rsidRPr="00F11B56" w:rsidRDefault="0021405C" w:rsidP="0049207F">
      <w:pPr>
        <w:spacing w:line="360" w:lineRule="auto"/>
        <w:jc w:val="both"/>
        <w:rPr>
          <w:rFonts w:ascii="Times New Roman" w:hAnsi="Times New Roman" w:cs="Times New Roman"/>
          <w:sz w:val="24"/>
          <w:szCs w:val="24"/>
        </w:rPr>
      </w:pPr>
      <w:r w:rsidRPr="00F11B56">
        <w:rPr>
          <w:rFonts w:ascii="Times New Roman" w:hAnsi="Times New Roman" w:cs="Times New Roman"/>
          <w:b/>
          <w:bCs/>
          <w:sz w:val="24"/>
          <w:szCs w:val="24"/>
        </w:rPr>
        <w:t>HASIL DAN PEMBAHASAN</w:t>
      </w:r>
    </w:p>
    <w:p w14:paraId="6DA06E89" w14:textId="3567CF17" w:rsidR="0021405C" w:rsidRPr="00F11B56" w:rsidRDefault="0021405C" w:rsidP="0049207F">
      <w:pPr>
        <w:spacing w:line="360" w:lineRule="auto"/>
        <w:ind w:firstLine="720"/>
        <w:jc w:val="both"/>
        <w:rPr>
          <w:rFonts w:ascii="Times New Roman" w:hAnsi="Times New Roman" w:cs="Times New Roman"/>
          <w:sz w:val="24"/>
          <w:szCs w:val="24"/>
        </w:rPr>
      </w:pPr>
      <w:r w:rsidRPr="00F11B56">
        <w:rPr>
          <w:rFonts w:ascii="Times New Roman" w:hAnsi="Times New Roman" w:cs="Times New Roman"/>
          <w:sz w:val="24"/>
          <w:szCs w:val="24"/>
        </w:rPr>
        <w:t>LGBT kini telah menjadi fenomena dan isu besar yang diperbincangkan di berbagai forum organisasi sosial dan keagamaan, serta menjadi trending topik di banyak media sosial. LGBT merupakan singkatan dari Lesbian, Gay, Biseksual, dan Transgender yang bukanlah hal baru lagi karena LGBT telah menjadi perdebatan secara nasional dan agama. Indonesia merupakan negara yang masih menjunjung tinggi norma dan adat istiadat ketimuran dan mayoritas penduduknya beragama Islam. Di sisi lain, Indonesia juga tetap mengakui hak asasi manusia dan secara umum menghormati kebebasan hak asasi manusia. Kedua faktor inilah yang pada akhirnya menjadi penyebab pro dan kontra terhadap keberadaan dan berkembangnya kelompok LGBT.</w:t>
      </w:r>
    </w:p>
    <w:p w14:paraId="5F266CA0" w14:textId="0CE2F9CE" w:rsidR="0021405C" w:rsidRPr="00F11B56" w:rsidRDefault="0021405C"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Indonesia sebagai negara hukum yang menentang akan keberadaan LGBT dirasa masih belum tegas dalam menentukan dasar hukum dan memberikan batasan-batasan yang dikenakan terhadap LGBT dalam perundang-undangan, sehingga tidak hanya dalam norma hukum positif tetapi sampai kepada penegakkan dan pengawasan hukum itu sendiri (Sofyarto, 2017).</w:t>
      </w:r>
    </w:p>
    <w:p w14:paraId="4FBA2247" w14:textId="03D7CFEA" w:rsidR="00D66AD9" w:rsidRPr="00F11B56" w:rsidRDefault="0021405C"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Indonesia memiliki enam agama yang diakui oleh negara, yaitu Islam, Kristen, Katolik, Budha, Hindu dan Konghucu. Perdebatan tentang LGBT di berbagai forum baik organisasi sosial atau agama, majelis agama, bahkan juga dibahas dalam berbagai komisi</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 xml:space="preserve">pemerintahan yang tidak terlepas dari adanya Pro dan Kontra terkait LGBT, sehingga hal ini menjadi suatu yang tidak bisa dihindari, terutama bagi masyarakat Indonesia yang masih memegang teguh norma agama. Selain karena norma agama, mereka yang kontra terhadap LGBT juga memiliki kekhawatiran akan </w:t>
      </w:r>
      <w:r w:rsidRPr="00F11B56">
        <w:rPr>
          <w:rFonts w:ascii="Times New Roman" w:hAnsi="Times New Roman" w:cs="Times New Roman"/>
          <w:sz w:val="24"/>
          <w:szCs w:val="24"/>
        </w:rPr>
        <w:lastRenderedPageBreak/>
        <w:t>dampak pengaruh negatif pada generasi muda khususnya remaja yang masih dalam proses menemukan jati diri. Sementara itu, bagi kelompok yang pro LGBT memiliki pemahaman bahwa tidak boleh ada diskriminasi terhadap para pencinta sesama jenis.</w:t>
      </w:r>
    </w:p>
    <w:p w14:paraId="070DCF42" w14:textId="44943146" w:rsidR="0021405C" w:rsidRPr="00F11B56" w:rsidRDefault="0021405C"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kelompok LGBT memandang keberadaan mereka sebagai hak asasi manusia yang melekat. Sehingga tidak ada alasan bagi siapapun mempermasalahkan eksistensi mereka. Masyarakat harus menerima mereka sebagai bagian dari sebuah masyarakat luas dan tidak boleh ada larangan terhadap keberadaan atau agama mereka. Menurut kaum LGBT, itu semua berdasarkan hak asasi manusia yang melekat pada diri mereka. Apa yang dikomunikasikan oleh kelompok LGBT ini yang mengatasnamakan Hak Asasi Manusia (HAM) ini terkesan aneh karena  seperti yang disampaikan oleh Purbopranoto dalam bukunya “Hak Asasi Manusia dan Pancasila”, menjelaskan bahwa hak asasi manusia adalah hak yag dimiliki manusia menurut kodratnya yang tidak dipisahkan dari hakikat dan karena itu bersifat suci. Maka, jika direnungkan dan dipikirkan secara komprehensif dapat dipahami bahwa apa yang diklaim kelompok LGBT perilaku mereka adalah sebagai bagian dari hak asasi manusia adalah sesuatu</w:t>
      </w:r>
      <w:proofErr w:type="gramStart"/>
      <w:r w:rsidRPr="00F11B56">
        <w:rPr>
          <w:rFonts w:ascii="Times New Roman" w:hAnsi="Times New Roman" w:cs="Times New Roman"/>
          <w:sz w:val="24"/>
          <w:szCs w:val="24"/>
        </w:rPr>
        <w:t>  yang</w:t>
      </w:r>
      <w:proofErr w:type="gramEnd"/>
      <w:r w:rsidRPr="00F11B56">
        <w:rPr>
          <w:rFonts w:ascii="Times New Roman" w:hAnsi="Times New Roman" w:cs="Times New Roman"/>
          <w:sz w:val="24"/>
          <w:szCs w:val="24"/>
        </w:rPr>
        <w:t xml:space="preserve"> mengada-ada (Sodikin, 2018).</w:t>
      </w:r>
    </w:p>
    <w:p w14:paraId="47E55DB5" w14:textId="4B0151B9" w:rsidR="0021405C" w:rsidRPr="00F11B56" w:rsidRDefault="0021405C"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Manusia diciptakan oleh Allah SWT secara kodratnya memiliki dorongan jasmani dan ruhani. Melestarikan keturunan (gharizatu al na’u) merupakan salah satu naluri manusia yang timbul dari perasaan cinta dan dorongan seksual antara laki-laki dan perempuan, yang tidak bisa dilakukan oleh manusia yang hanya memiliki naluri seksual sesama jenis. Sebagaimana yang tercantum dalam firman Allah SWT surat Al-Hujurat ayat 13 yang artinya “Wahai manusia sesungguhnya Kami telah menciptakanmu dari seorang laki-laki dan seorang</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perempuan dan menjadikan kamu berbangsa-bangsa dan bersuku-suku agar supaya kamu saling mengenal”. Secara jelas dan gamblang ayat di atas memberikan informasi bahwa dorongan naluri seksual secara fitrah dan dapat menghasilkan keturunan hanya bisa dilakukan antara laki-laki</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dan perempuan, bukan pada pasangan sejenis.Tetapi sungguh sayang kedua ayat di atas sering disalah artikan oleh kelompok LGBT ini sebagai ayat yang mendukung</w:t>
      </w:r>
      <w:r w:rsidR="00131DE5" w:rsidRPr="00F11B56">
        <w:rPr>
          <w:rFonts w:ascii="Times New Roman" w:hAnsi="Times New Roman" w:cs="Times New Roman"/>
          <w:sz w:val="24"/>
          <w:szCs w:val="24"/>
        </w:rPr>
        <w:t xml:space="preserve"> </w:t>
      </w:r>
      <w:r w:rsidRPr="00F11B56">
        <w:rPr>
          <w:rFonts w:ascii="Times New Roman" w:hAnsi="Times New Roman" w:cs="Times New Roman"/>
          <w:sz w:val="24"/>
          <w:szCs w:val="24"/>
        </w:rPr>
        <w:t>mereka dengan memaknai kata sejenis adalah hubungan laki- laki dengan laki-laki dan perempuan dengan perempuan atau dengan kata lain kebebasan dalam</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menyalurkan kebutuhan seksual (Rakhmawati, 2018).</w:t>
      </w:r>
    </w:p>
    <w:p w14:paraId="799541D7" w14:textId="4D77DF15" w:rsidR="0021405C"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 xml:space="preserve">Manusia diciptakan oleh Allah SWT secara kodratnya memiliki dorongan jasmani dan ruhani. Melestarikan keturunan (gharizatu al na’u) merupakan salah satu naluri manusia yang timbul dari perasaan cinta dan dorongan seksual antara laki-laki dan perempuan, yang tidak bisa dilakukan </w:t>
      </w:r>
      <w:r w:rsidRPr="00F11B56">
        <w:rPr>
          <w:rFonts w:ascii="Times New Roman" w:hAnsi="Times New Roman" w:cs="Times New Roman"/>
          <w:sz w:val="24"/>
          <w:szCs w:val="24"/>
        </w:rPr>
        <w:lastRenderedPageBreak/>
        <w:t>oleh manusia yang hanya memiliki naluri seksual sesama jenis. Sebagaimana yang tercantum dalam firman Allah SWT surat Al-Hujurat ayat 13 yang artinya “Wahai manusia sesungguhnya Kami telah menciptakanmu dari seorang laki-laki dan seorang</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perempuan dan menjadikan kamu berbangsa-bangsa dan bersuku-suku agar supaya kamu saling mengenal”. Secara jelas dan gamblang ayat di atas memberikan informasi bahwa dorongan naluri seksual secara fitrah dan dapat menghasilkan keturunan hanya bisa dilakukan antara laki-laki</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dan perempuan, bukan pada pasangan sejenis.</w:t>
      </w:r>
    </w:p>
    <w:p w14:paraId="4F0BA136" w14:textId="0D84927A" w:rsidR="00D66AD9"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Tetapi sungguh sayang kedua ayat di atas sering disalah artikan oleh kelompok LGBT ini sebagai ayat yang mendukung mereka dengan memaknai kata sejenis adalah hubungan laki- laki dengan laki-laki dan perempuan dengan perempuan atau dengan kata lain kebebasan dalam</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menyalurkan kebutuhan seksual (Rakhmawati, 2018).</w:t>
      </w:r>
    </w:p>
    <w:p w14:paraId="05128BB9" w14:textId="546864AA" w:rsidR="00D66AD9"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Indonesia merupakan negara yang menjunjung tinggi norma-norma agama, dengan enam agama resmi di Indonesia yaitu, Islam, Kristen, Katolik, Buddha, Hindu dan Kong Hu Cu dan</w:t>
      </w:r>
      <w:r w:rsidR="006A3BFC" w:rsidRPr="00F11B56">
        <w:rPr>
          <w:rFonts w:ascii="Times New Roman" w:hAnsi="Times New Roman" w:cs="Times New Roman"/>
          <w:sz w:val="24"/>
          <w:szCs w:val="24"/>
        </w:rPr>
        <w:t xml:space="preserve"> </w:t>
      </w:r>
      <w:r w:rsidRPr="00F11B56">
        <w:rPr>
          <w:rFonts w:ascii="Times New Roman" w:hAnsi="Times New Roman" w:cs="Times New Roman"/>
          <w:sz w:val="24"/>
          <w:szCs w:val="24"/>
        </w:rPr>
        <w:t>Islam sebagai mayoritas agama di</w:t>
      </w:r>
      <w:r w:rsidR="006A3BFC" w:rsidRPr="00F11B56">
        <w:rPr>
          <w:rFonts w:ascii="Times New Roman" w:hAnsi="Times New Roman" w:cs="Times New Roman"/>
          <w:sz w:val="24"/>
          <w:szCs w:val="24"/>
        </w:rPr>
        <w:t xml:space="preserve"> </w:t>
      </w:r>
      <w:r w:rsidRPr="00F11B56">
        <w:rPr>
          <w:rFonts w:ascii="Times New Roman" w:hAnsi="Times New Roman" w:cs="Times New Roman"/>
          <w:sz w:val="24"/>
          <w:szCs w:val="24"/>
        </w:rPr>
        <w:t>Indonesia dan juga merupakan terbesar di dunia serta banyak organisasi Islam yang tersebar di seluruh Indonesia.</w:t>
      </w:r>
    </w:p>
    <w:p w14:paraId="5AB4EC61" w14:textId="744F8563" w:rsidR="00D66AD9"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Dampak moralitas, dimana LGBT</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ini telah menciderai moralitas kemanusian dengan mengingkari bahwa Allah SWT telah menciptakan manusia berpasang-pasangan sebagaimana fitrahnya yaitu laki-laki berpasangan</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dengan perempuan (Yudiyanto, 2017).</w:t>
      </w:r>
    </w:p>
    <w:p w14:paraId="21A0B60D" w14:textId="07053BEC" w:rsidR="00D66AD9"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Terkait isu hak asasi manusia, Anwar Abbas yang merupakan salah satu Ketua Pimpinan Pusat Muhammadiyah mengatakan bahwa LGBT tidak ada hubunganya dengan hak asasi manusia, oleh sebab itu dalam penyembuhan kaum LGBT pemerintah harus terlibat bukan mentolerir atau bahkan melegalkan LGBT. Sebab menurut Abbas, LGBT adalah penyakit dan merupakan penyimpangan terhadap norma</w:t>
      </w:r>
      <w:r w:rsidR="00376CE6" w:rsidRPr="00F11B56">
        <w:rPr>
          <w:rFonts w:ascii="Times New Roman" w:hAnsi="Times New Roman" w:cs="Times New Roman"/>
          <w:sz w:val="24"/>
          <w:szCs w:val="24"/>
        </w:rPr>
        <w:t xml:space="preserve"> </w:t>
      </w:r>
      <w:r w:rsidRPr="00F11B56">
        <w:rPr>
          <w:rFonts w:ascii="Times New Roman" w:hAnsi="Times New Roman" w:cs="Times New Roman"/>
          <w:sz w:val="24"/>
          <w:szCs w:val="24"/>
        </w:rPr>
        <w:t>agama</w:t>
      </w:r>
      <w:r w:rsidR="00376CE6" w:rsidRPr="00F11B56">
        <w:rPr>
          <w:rFonts w:ascii="Times New Roman" w:hAnsi="Times New Roman" w:cs="Times New Roman"/>
          <w:sz w:val="24"/>
          <w:szCs w:val="24"/>
        </w:rPr>
        <w:t xml:space="preserve"> </w:t>
      </w:r>
      <w:r w:rsidRPr="00F11B56">
        <w:rPr>
          <w:rFonts w:ascii="Times New Roman" w:hAnsi="Times New Roman" w:cs="Times New Roman"/>
          <w:sz w:val="24"/>
          <w:szCs w:val="24"/>
        </w:rPr>
        <w:t>dan hukum alam oleh karena harus disembuhkan (Yansyah, 2018). Sebagaimana yang disampaikan wakil sekretaris Majelis Tarjih dan Tajdid Pimpinan Pusat Muhammadiyah Dr.</w:t>
      </w:r>
      <w:r w:rsidR="00376CE6" w:rsidRPr="00F11B56">
        <w:rPr>
          <w:rFonts w:ascii="Times New Roman" w:hAnsi="Times New Roman" w:cs="Times New Roman"/>
          <w:sz w:val="24"/>
          <w:szCs w:val="24"/>
        </w:rPr>
        <w:t xml:space="preserve"> </w:t>
      </w:r>
      <w:r w:rsidRPr="00F11B56">
        <w:rPr>
          <w:rFonts w:ascii="Times New Roman" w:hAnsi="Times New Roman" w:cs="Times New Roman"/>
          <w:sz w:val="24"/>
          <w:szCs w:val="24"/>
        </w:rPr>
        <w:t>Sopa pada</w:t>
      </w:r>
      <w:r w:rsidR="00376CE6" w:rsidRPr="00F11B56">
        <w:rPr>
          <w:rFonts w:ascii="Times New Roman" w:hAnsi="Times New Roman" w:cs="Times New Roman"/>
          <w:sz w:val="24"/>
          <w:szCs w:val="24"/>
        </w:rPr>
        <w:t xml:space="preserve"> </w:t>
      </w:r>
      <w:r w:rsidRPr="00F11B56">
        <w:rPr>
          <w:rFonts w:ascii="Times New Roman" w:hAnsi="Times New Roman" w:cs="Times New Roman"/>
          <w:sz w:val="24"/>
          <w:szCs w:val="24"/>
        </w:rPr>
        <w:t>Pengajian Tarjih Muhmmadiyah Kamis, (18/5/2022), bahwa meski para ulama telah menyepakati pelarangan perilaku LGBT, untuk tidak melakukan tindakan kekerasan seperti penistaan, pemukulan, pengucilan, dan lain-lain terhadap pelaku</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LGBT. Menurut Sopa yang kita benci hanyalah perilakunya, bukan orangnya. Jadi yang harus dilakukan adalah merangkul mereka kembali, mengajak mereka ke jalan yang lurus.</w:t>
      </w:r>
    </w:p>
    <w:p w14:paraId="1C7A9D82" w14:textId="3B3CC20A" w:rsidR="00DD2BF5" w:rsidRPr="00F11B56" w:rsidRDefault="00D66AD9"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lastRenderedPageBreak/>
        <w:t>Orientasi seksual dan diskriminasi di tempat kerja mempertimbangkan aspek hak asasi manusia dan aspek agama. Masyarakat LGBT cenderung mendapat penolakan keras dan rentan mengalami diskriminasi, ejekan, dan sanksi sosial lainnya atau bahkan kekerasan. Keadaan ini terjadi karena persepsi adanya perbedaan orientasi seksual yang dimilikinya, sehingga homophobia tidak dapat dicegah perkembangannya. Di masyarakat, ia cenderung dinilai menyimpang dan merusak kepentingan sosial, bahkan dicap sebagai penjahat, tidak bermoral dan merupakan bentuk upaya menentang takdir Tuhan. Dalam posisi ini, masyarakat berusaha untuk mendorong mereka keluar dari lingkaran perilaku yang tidak sesuai dengan kodrat kemanusiaannya. Namun, situasi ini cenderung dianggap sebagai bentuk penindasan melawan mereka sampai dia pun “memberontak” untuk keluar dari realitas yang merugikan dirinya.</w:t>
      </w:r>
      <w:r w:rsidR="00470A18" w:rsidRPr="00F11B56">
        <w:rPr>
          <w:rFonts w:ascii="Times New Roman" w:hAnsi="Times New Roman" w:cs="Times New Roman"/>
          <w:sz w:val="24"/>
          <w:szCs w:val="24"/>
        </w:rPr>
        <w:t xml:space="preserve"> </w:t>
      </w:r>
      <w:r w:rsidRPr="00F11B56">
        <w:rPr>
          <w:rFonts w:ascii="Times New Roman" w:hAnsi="Times New Roman" w:cs="Times New Roman"/>
          <w:sz w:val="24"/>
          <w:szCs w:val="24"/>
        </w:rPr>
        <w:t>Serta mereka berusaha mendapatkan kembali hak-hak yang diduga telah dirampas. Kaum LGBT juga turun ke jalan untuk melakukan gerakan-gerakan besar dan cenderung bersikap eksklusif terhadap dunia di luar mereka. Kelompok LGBT hanya berinteraksi dengan komunitasnya, bersikap ekslusif dan berperilaku defensif agar ia tetap diterima secara sosial.</w:t>
      </w:r>
    </w:p>
    <w:p w14:paraId="25EEC773" w14:textId="08FD9585" w:rsidR="00D66AD9" w:rsidRDefault="009C1085" w:rsidP="0049207F">
      <w:pPr>
        <w:spacing w:line="360" w:lineRule="auto"/>
        <w:jc w:val="both"/>
        <w:rPr>
          <w:rFonts w:ascii="Times New Roman" w:hAnsi="Times New Roman" w:cs="Times New Roman"/>
          <w:sz w:val="24"/>
          <w:szCs w:val="24"/>
        </w:rPr>
      </w:pPr>
      <w:r w:rsidRPr="00F11B56">
        <w:rPr>
          <w:rFonts w:ascii="Times New Roman" w:hAnsi="Times New Roman" w:cs="Times New Roman"/>
          <w:sz w:val="24"/>
          <w:szCs w:val="24"/>
        </w:rPr>
        <w:t>Artikel ini akan mengeksplorasi dan menelusuri perdebatan kompleks tersebut dengan mempertimbangkan perspektif agama, nilai-nilai Pancasila, dan hak asasi manusia dalam konteks LGBT serta pandangan-pandangan tersebut memandang pertentangan dan bagaimana upaya untuk mencapai keharmonisan dan pemahaman yang lebih dalam di era yang semakin global dan inklusif. Pembahasan ini penting untuk memahami bagaimana kita dapat mencapai keseimbangan yang sesuai dengan prinsip-prinsip demokrasi dan keadilan.</w:t>
      </w:r>
      <w:r w:rsidR="00470A18" w:rsidRPr="00F11B56">
        <w:rPr>
          <w:rFonts w:ascii="Times New Roman" w:hAnsi="Times New Roman" w:cs="Times New Roman"/>
          <w:sz w:val="24"/>
          <w:szCs w:val="24"/>
        </w:rPr>
        <w:t xml:space="preserve"> </w:t>
      </w:r>
    </w:p>
    <w:p w14:paraId="6CBC957F" w14:textId="77777777" w:rsidR="0049207F" w:rsidRPr="00F11B56" w:rsidRDefault="0049207F" w:rsidP="0049207F">
      <w:pPr>
        <w:spacing w:line="360" w:lineRule="auto"/>
        <w:jc w:val="both"/>
        <w:rPr>
          <w:rFonts w:ascii="Times New Roman" w:hAnsi="Times New Roman" w:cs="Times New Roman"/>
          <w:b/>
          <w:bCs/>
          <w:sz w:val="24"/>
          <w:szCs w:val="24"/>
        </w:rPr>
      </w:pPr>
    </w:p>
    <w:p w14:paraId="383A800F" w14:textId="42EC6F65" w:rsidR="00D66AD9" w:rsidRPr="00F11B56" w:rsidRDefault="00D66AD9" w:rsidP="0049207F">
      <w:pPr>
        <w:spacing w:line="360" w:lineRule="auto"/>
        <w:jc w:val="both"/>
        <w:rPr>
          <w:rFonts w:ascii="Times New Roman" w:hAnsi="Times New Roman" w:cs="Times New Roman"/>
          <w:b/>
          <w:bCs/>
          <w:sz w:val="24"/>
          <w:szCs w:val="24"/>
        </w:rPr>
      </w:pPr>
      <w:r w:rsidRPr="00F11B56">
        <w:rPr>
          <w:rFonts w:ascii="Times New Roman" w:hAnsi="Times New Roman" w:cs="Times New Roman"/>
          <w:b/>
          <w:bCs/>
          <w:sz w:val="24"/>
          <w:szCs w:val="24"/>
        </w:rPr>
        <w:t>KESIMPULAN</w:t>
      </w:r>
      <w:r w:rsidR="002C1B81" w:rsidRPr="00F11B56">
        <w:rPr>
          <w:rFonts w:ascii="Times New Roman" w:hAnsi="Times New Roman" w:cs="Times New Roman"/>
          <w:b/>
          <w:bCs/>
          <w:sz w:val="24"/>
          <w:szCs w:val="24"/>
        </w:rPr>
        <w:t xml:space="preserve"> DAN SARAN</w:t>
      </w:r>
    </w:p>
    <w:p w14:paraId="571A5080" w14:textId="073E75DC" w:rsidR="00DE48A0" w:rsidRPr="00F11B56" w:rsidRDefault="00314989" w:rsidP="0049207F">
      <w:pPr>
        <w:spacing w:line="360" w:lineRule="auto"/>
        <w:ind w:firstLine="720"/>
        <w:jc w:val="both"/>
        <w:rPr>
          <w:rFonts w:ascii="Times New Roman" w:hAnsi="Times New Roman" w:cs="Times New Roman"/>
          <w:sz w:val="24"/>
          <w:szCs w:val="24"/>
        </w:rPr>
      </w:pPr>
      <w:r w:rsidRPr="00F11B56">
        <w:rPr>
          <w:rFonts w:ascii="Times New Roman" w:hAnsi="Times New Roman" w:cs="Times New Roman"/>
          <w:sz w:val="24"/>
          <w:szCs w:val="24"/>
        </w:rPr>
        <w:t>Dalam artikel berjudul. “Realitas Eksistensi LGBT di Indonesia: Menelaah Perspektif Hak Asasi Manusia, Agama, dan Pancasila,” Tulisan ini menyajikan gambaran tentang kompleksitas isu LGBT di Indonesia. Artikel ini memaparkan gambaran kompleksitas antara perspektif HAM yang mendorong pengakuan hak-hak LGBT, perspektif agama yang seringkali menentangnya, dan nilai-nilai Pancasila yang terkandung harus diakui sebagai landasan negara.</w:t>
      </w:r>
      <w:r w:rsidR="00915AE9" w:rsidRPr="00F11B56">
        <w:rPr>
          <w:rFonts w:ascii="Times New Roman" w:hAnsi="Times New Roman" w:cs="Times New Roman"/>
          <w:sz w:val="24"/>
          <w:szCs w:val="24"/>
        </w:rPr>
        <w:t xml:space="preserve"> </w:t>
      </w:r>
      <w:r w:rsidRPr="00F11B56">
        <w:rPr>
          <w:rFonts w:ascii="Times New Roman" w:hAnsi="Times New Roman" w:cs="Times New Roman"/>
          <w:sz w:val="24"/>
          <w:szCs w:val="24"/>
        </w:rPr>
        <w:t xml:space="preserve">Dalam analisisnya, tulisan ini menunjukkan bahwa Indonesia adalah negara yang beraneka ragam, dengan masyarakat yang memiliki berbagai pandangan yang berbeda terkait LGBT. Meskipun beberapa kelompok mendukung hak asasi manusia dan inklusi bagi kelompok LGBT, banyak juga kelompok yang </w:t>
      </w:r>
      <w:r w:rsidRPr="00F11B56">
        <w:rPr>
          <w:rFonts w:ascii="Times New Roman" w:hAnsi="Times New Roman" w:cs="Times New Roman"/>
          <w:sz w:val="24"/>
          <w:szCs w:val="24"/>
        </w:rPr>
        <w:lastRenderedPageBreak/>
        <w:t>mengacu pada nilai-nilai agama sebagai landasan penolakan terhadap identitas LGBT. Namun, Pancasila sebagai dasar negara mengingatkan kita untuk menghormati keberagaman dan mengedepankan keadilan sosial. Dalam konteks ini, artikel ini menyimpulkan bahwa tantangan sebenarnya adalah bagaimana menemukan keseimbangan antara perspektif hak asasi manusia, agama, dan Pancasila. Pemerintah serta masyarakat sipil dan agama harus bekerja sama untuk menciptakan dialog dan solusi inklusif yang menghormati hak seluruh warga negara, termasuk komunitas LGBT, dengan tetap menjaga keharmonisan sosial dan nilai-nilai yang dijunjung tinggi dalam Pancasila.</w:t>
      </w:r>
    </w:p>
    <w:p w14:paraId="5827263F" w14:textId="25EB01B1" w:rsidR="00915AE9" w:rsidRDefault="00857FB6" w:rsidP="0049207F">
      <w:pPr>
        <w:spacing w:line="360" w:lineRule="auto"/>
        <w:ind w:firstLine="720"/>
        <w:jc w:val="both"/>
        <w:rPr>
          <w:rFonts w:ascii="Times New Roman" w:hAnsi="Times New Roman" w:cs="Times New Roman"/>
          <w:sz w:val="24"/>
          <w:szCs w:val="24"/>
        </w:rPr>
      </w:pPr>
      <w:r w:rsidRPr="00F11B56">
        <w:rPr>
          <w:rFonts w:ascii="Times New Roman" w:hAnsi="Times New Roman" w:cs="Times New Roman"/>
          <w:sz w:val="24"/>
          <w:szCs w:val="24"/>
        </w:rPr>
        <w:t>Menciptakan ruang bagi dialog antara perspektif HAM, agama, dan Pancasila adalah langkah penting dalam memahami dan menghadapi isu LGBT di Indonesia. Kesetaraan hak dan perlindungan untuk semua warga Indonesia, termasuk LGBT, sambil tetap menghormati keanekaragaman budaya dan keyakinan dalam masyarakat. Edukasi, dialog, dan upaya untuk mempromosikan inklusivitas adalah kunci untuk mencapai keseimbangan ini.</w:t>
      </w:r>
    </w:p>
    <w:p w14:paraId="19C01423" w14:textId="77777777" w:rsidR="0049207F" w:rsidRDefault="0049207F" w:rsidP="0049207F">
      <w:pPr>
        <w:spacing w:line="360" w:lineRule="auto"/>
        <w:ind w:firstLine="720"/>
        <w:jc w:val="both"/>
        <w:rPr>
          <w:rFonts w:ascii="Times New Roman" w:hAnsi="Times New Roman" w:cs="Times New Roman"/>
          <w:sz w:val="24"/>
          <w:szCs w:val="24"/>
        </w:rPr>
      </w:pPr>
    </w:p>
    <w:p w14:paraId="0059160B" w14:textId="77777777" w:rsidR="0049207F" w:rsidRDefault="0049207F" w:rsidP="0049207F">
      <w:pPr>
        <w:spacing w:line="360" w:lineRule="auto"/>
        <w:ind w:firstLine="720"/>
        <w:jc w:val="both"/>
        <w:rPr>
          <w:rFonts w:ascii="Times New Roman" w:hAnsi="Times New Roman" w:cs="Times New Roman"/>
          <w:sz w:val="24"/>
          <w:szCs w:val="24"/>
        </w:rPr>
      </w:pPr>
    </w:p>
    <w:p w14:paraId="74AF5A51" w14:textId="77777777" w:rsidR="0049207F" w:rsidRDefault="0049207F" w:rsidP="0049207F">
      <w:pPr>
        <w:spacing w:line="360" w:lineRule="auto"/>
        <w:ind w:firstLine="720"/>
        <w:jc w:val="both"/>
        <w:rPr>
          <w:rFonts w:ascii="Times New Roman" w:hAnsi="Times New Roman" w:cs="Times New Roman"/>
          <w:sz w:val="24"/>
          <w:szCs w:val="24"/>
        </w:rPr>
      </w:pPr>
    </w:p>
    <w:p w14:paraId="0628C9B8" w14:textId="77777777" w:rsidR="0049207F" w:rsidRDefault="0049207F" w:rsidP="0049207F">
      <w:pPr>
        <w:spacing w:line="360" w:lineRule="auto"/>
        <w:ind w:firstLine="720"/>
        <w:jc w:val="both"/>
        <w:rPr>
          <w:rFonts w:ascii="Times New Roman" w:hAnsi="Times New Roman" w:cs="Times New Roman"/>
          <w:sz w:val="24"/>
          <w:szCs w:val="24"/>
        </w:rPr>
      </w:pPr>
    </w:p>
    <w:p w14:paraId="65CF561B" w14:textId="77777777" w:rsidR="0049207F" w:rsidRDefault="0049207F" w:rsidP="0049207F">
      <w:pPr>
        <w:spacing w:line="360" w:lineRule="auto"/>
        <w:ind w:firstLine="720"/>
        <w:jc w:val="both"/>
        <w:rPr>
          <w:rFonts w:ascii="Times New Roman" w:hAnsi="Times New Roman" w:cs="Times New Roman"/>
          <w:sz w:val="24"/>
          <w:szCs w:val="24"/>
        </w:rPr>
      </w:pPr>
    </w:p>
    <w:p w14:paraId="5E2747D6" w14:textId="77777777" w:rsidR="0049207F" w:rsidRPr="00F11B56" w:rsidRDefault="0049207F" w:rsidP="0049207F">
      <w:pPr>
        <w:spacing w:line="360" w:lineRule="auto"/>
        <w:ind w:firstLine="720"/>
        <w:jc w:val="both"/>
        <w:rPr>
          <w:rFonts w:ascii="Times New Roman" w:hAnsi="Times New Roman" w:cs="Times New Roman"/>
          <w:sz w:val="24"/>
          <w:szCs w:val="24"/>
        </w:rPr>
      </w:pPr>
    </w:p>
    <w:p w14:paraId="394380A8" w14:textId="05F24121" w:rsidR="00DE48A0" w:rsidRPr="00F11B56" w:rsidRDefault="00857FB6" w:rsidP="0049207F">
      <w:pPr>
        <w:spacing w:line="360" w:lineRule="auto"/>
        <w:jc w:val="both"/>
        <w:rPr>
          <w:rFonts w:ascii="Times New Roman" w:hAnsi="Times New Roman" w:cs="Times New Roman"/>
          <w:b/>
          <w:bCs/>
          <w:sz w:val="24"/>
          <w:szCs w:val="24"/>
        </w:rPr>
      </w:pPr>
      <w:r w:rsidRPr="00F11B56">
        <w:rPr>
          <w:rFonts w:ascii="Times New Roman" w:hAnsi="Times New Roman" w:cs="Times New Roman"/>
          <w:b/>
          <w:bCs/>
          <w:sz w:val="24"/>
          <w:szCs w:val="24"/>
        </w:rPr>
        <w:t xml:space="preserve">DAFTAR </w:t>
      </w:r>
      <w:r w:rsidR="00DE48A0" w:rsidRPr="00F11B56">
        <w:rPr>
          <w:rFonts w:ascii="Times New Roman" w:hAnsi="Times New Roman" w:cs="Times New Roman"/>
          <w:b/>
          <w:bCs/>
          <w:sz w:val="24"/>
          <w:szCs w:val="24"/>
        </w:rPr>
        <w:t>REFERENSI</w:t>
      </w:r>
    </w:p>
    <w:p w14:paraId="512F666C" w14:textId="4D643600" w:rsidR="00DE48A0" w:rsidRPr="00F11B56" w:rsidRDefault="00DE48A0" w:rsidP="0049207F">
      <w:pPr>
        <w:tabs>
          <w:tab w:val="left" w:pos="1080"/>
        </w:tabs>
        <w:spacing w:line="360" w:lineRule="auto"/>
        <w:ind w:left="540" w:hanging="540"/>
        <w:jc w:val="both"/>
        <w:rPr>
          <w:rFonts w:ascii="Times New Roman" w:hAnsi="Times New Roman" w:cs="Times New Roman"/>
          <w:i/>
          <w:iCs/>
          <w:sz w:val="24"/>
          <w:szCs w:val="24"/>
        </w:rPr>
      </w:pPr>
      <w:r w:rsidRPr="00CD37F5">
        <w:rPr>
          <w:rFonts w:ascii="Times New Roman" w:hAnsi="Times New Roman" w:cs="Times New Roman"/>
          <w:sz w:val="24"/>
          <w:szCs w:val="24"/>
        </w:rPr>
        <w:t>Dhamayanti, F.</w:t>
      </w:r>
      <w:r w:rsidR="00470A18" w:rsidRPr="00CD37F5">
        <w:rPr>
          <w:rFonts w:ascii="Times New Roman" w:hAnsi="Times New Roman" w:cs="Times New Roman"/>
          <w:sz w:val="24"/>
          <w:szCs w:val="24"/>
        </w:rPr>
        <w:t xml:space="preserve"> </w:t>
      </w:r>
      <w:r w:rsidRPr="00CD37F5">
        <w:rPr>
          <w:rFonts w:ascii="Times New Roman" w:hAnsi="Times New Roman" w:cs="Times New Roman"/>
          <w:sz w:val="24"/>
          <w:szCs w:val="24"/>
        </w:rPr>
        <w:t>S. (2022).</w:t>
      </w:r>
      <w:r w:rsidR="00470A18" w:rsidRPr="00F11B56">
        <w:rPr>
          <w:rFonts w:ascii="Times New Roman" w:hAnsi="Times New Roman" w:cs="Times New Roman"/>
          <w:i/>
          <w:iCs/>
          <w:sz w:val="24"/>
          <w:szCs w:val="24"/>
        </w:rPr>
        <w:t xml:space="preserve"> </w:t>
      </w:r>
      <w:r w:rsidRPr="00F11B56">
        <w:rPr>
          <w:rFonts w:ascii="Times New Roman" w:hAnsi="Times New Roman" w:cs="Times New Roman"/>
          <w:i/>
          <w:iCs/>
          <w:sz w:val="24"/>
          <w:szCs w:val="24"/>
        </w:rPr>
        <w:t>Pro-Kontra</w:t>
      </w:r>
      <w:r w:rsidR="00857FB6" w:rsidRPr="00F11B56">
        <w:rPr>
          <w:rFonts w:ascii="Times New Roman" w:hAnsi="Times New Roman" w:cs="Times New Roman"/>
          <w:i/>
          <w:iCs/>
          <w:sz w:val="24"/>
          <w:szCs w:val="24"/>
        </w:rPr>
        <w:t xml:space="preserve"> </w:t>
      </w:r>
      <w:r w:rsidRPr="00F11B56">
        <w:rPr>
          <w:rFonts w:ascii="Times New Roman" w:hAnsi="Times New Roman" w:cs="Times New Roman"/>
          <w:i/>
          <w:iCs/>
          <w:sz w:val="24"/>
          <w:szCs w:val="24"/>
        </w:rPr>
        <w:t xml:space="preserve">Terhadap Pandangan Mengenai LGBT Berdasarkan </w:t>
      </w:r>
      <w:r w:rsidR="00857FB6" w:rsidRPr="00F11B56">
        <w:rPr>
          <w:rFonts w:ascii="Times New Roman" w:hAnsi="Times New Roman" w:cs="Times New Roman"/>
          <w:sz w:val="24"/>
          <w:szCs w:val="24"/>
        </w:rPr>
        <w:t xml:space="preserve">        </w:t>
      </w:r>
      <w:r w:rsidRPr="00F11B56">
        <w:rPr>
          <w:rFonts w:ascii="Times New Roman" w:hAnsi="Times New Roman" w:cs="Times New Roman"/>
          <w:i/>
          <w:iCs/>
          <w:sz w:val="24"/>
          <w:szCs w:val="24"/>
        </w:rPr>
        <w:t>Perspektif HAM, Agama, dan Hukum di Indonesia. Ikatan Penulis Mahasiswa Hukum Indonesia Law Journal, 2(2), 210-231.</w:t>
      </w:r>
    </w:p>
    <w:p w14:paraId="6B4A1BBB" w14:textId="6129DD54" w:rsidR="00DE48A0" w:rsidRPr="00F11B56" w:rsidRDefault="00DE48A0" w:rsidP="0049207F">
      <w:pPr>
        <w:spacing w:line="360" w:lineRule="auto"/>
        <w:jc w:val="both"/>
        <w:rPr>
          <w:rFonts w:ascii="Times New Roman" w:hAnsi="Times New Roman" w:cs="Times New Roman"/>
          <w:i/>
          <w:iCs/>
          <w:sz w:val="24"/>
          <w:szCs w:val="24"/>
        </w:rPr>
      </w:pPr>
      <w:r w:rsidRPr="00F11B56">
        <w:rPr>
          <w:rFonts w:ascii="Times New Roman" w:hAnsi="Times New Roman" w:cs="Times New Roman"/>
          <w:sz w:val="24"/>
          <w:szCs w:val="24"/>
        </w:rPr>
        <w:t xml:space="preserve">Arif, Muhammad. Saleh, Gunawan. 2017. </w:t>
      </w:r>
      <w:r w:rsidRPr="00F11B56">
        <w:rPr>
          <w:rFonts w:ascii="Times New Roman" w:hAnsi="Times New Roman" w:cs="Times New Roman"/>
          <w:i/>
          <w:iCs/>
          <w:sz w:val="24"/>
          <w:szCs w:val="24"/>
        </w:rPr>
        <w:t>Rekayasa Sosial Dalam Fenomena Save LGBT.</w:t>
      </w:r>
    </w:p>
    <w:p w14:paraId="18B557D0" w14:textId="4668723F" w:rsidR="00DE48A0" w:rsidRPr="00F11B56" w:rsidRDefault="00DE48A0" w:rsidP="0049207F">
      <w:pPr>
        <w:spacing w:line="360" w:lineRule="auto"/>
        <w:ind w:left="540" w:hanging="540"/>
        <w:jc w:val="both"/>
        <w:rPr>
          <w:rFonts w:ascii="Times New Roman" w:hAnsi="Times New Roman" w:cs="Times New Roman"/>
          <w:i/>
          <w:iCs/>
          <w:sz w:val="24"/>
          <w:szCs w:val="24"/>
        </w:rPr>
      </w:pPr>
      <w:r w:rsidRPr="00F11B56">
        <w:rPr>
          <w:rFonts w:ascii="Times New Roman" w:hAnsi="Times New Roman" w:cs="Times New Roman"/>
          <w:sz w:val="24"/>
          <w:szCs w:val="24"/>
        </w:rPr>
        <w:t xml:space="preserve">Dede Oetomo, </w:t>
      </w:r>
      <w:r w:rsidRPr="00F11B56">
        <w:rPr>
          <w:rFonts w:ascii="Times New Roman" w:hAnsi="Times New Roman" w:cs="Times New Roman"/>
          <w:i/>
          <w:iCs/>
          <w:sz w:val="24"/>
          <w:szCs w:val="24"/>
        </w:rPr>
        <w:t>Laporan LGBT Nasional Indonesia: Hidup Sebagai LGBT di Asia 2 (USAID dan UNDP, 2013)</w:t>
      </w:r>
    </w:p>
    <w:p w14:paraId="60A4C669" w14:textId="3A0E1B3D" w:rsidR="00DE48A0" w:rsidRPr="00F11B56" w:rsidRDefault="00DE48A0" w:rsidP="0049207F">
      <w:pPr>
        <w:tabs>
          <w:tab w:val="left" w:pos="1260"/>
        </w:tabs>
        <w:spacing w:line="360" w:lineRule="auto"/>
        <w:ind w:left="540" w:hanging="540"/>
        <w:jc w:val="both"/>
        <w:rPr>
          <w:rFonts w:ascii="Times New Roman" w:hAnsi="Times New Roman" w:cs="Times New Roman"/>
          <w:i/>
          <w:iCs/>
          <w:sz w:val="24"/>
          <w:szCs w:val="24"/>
        </w:rPr>
      </w:pPr>
      <w:r w:rsidRPr="00F11B56">
        <w:rPr>
          <w:rFonts w:ascii="Times New Roman" w:hAnsi="Times New Roman" w:cs="Times New Roman"/>
          <w:sz w:val="24"/>
          <w:szCs w:val="24"/>
        </w:rPr>
        <w:lastRenderedPageBreak/>
        <w:t xml:space="preserve">Gisela Dea Nirwanto, </w:t>
      </w:r>
      <w:r w:rsidRPr="00F11B56">
        <w:rPr>
          <w:rFonts w:ascii="Times New Roman" w:hAnsi="Times New Roman" w:cs="Times New Roman"/>
          <w:i/>
          <w:iCs/>
          <w:sz w:val="24"/>
          <w:szCs w:val="24"/>
        </w:rPr>
        <w:t>“Pembingkaian Berita Pro Kontra LGBT Di Laman Topik Pilihan Kompas.Com,” Jurnal E-Komunikasi 4,</w:t>
      </w:r>
      <w:r w:rsidR="00314989" w:rsidRPr="00F11B56">
        <w:rPr>
          <w:rFonts w:ascii="Times New Roman" w:hAnsi="Times New Roman" w:cs="Times New Roman"/>
          <w:i/>
          <w:iCs/>
          <w:sz w:val="24"/>
          <w:szCs w:val="24"/>
        </w:rPr>
        <w:t xml:space="preserve"> </w:t>
      </w:r>
      <w:r w:rsidRPr="00F11B56">
        <w:rPr>
          <w:rFonts w:ascii="Times New Roman" w:hAnsi="Times New Roman" w:cs="Times New Roman"/>
          <w:i/>
          <w:iCs/>
          <w:sz w:val="24"/>
          <w:szCs w:val="24"/>
        </w:rPr>
        <w:t>no.1 (2016):1–12</w:t>
      </w:r>
    </w:p>
    <w:p w14:paraId="2FF760D1" w14:textId="6F98C277" w:rsidR="00314989" w:rsidRPr="00C222A7" w:rsidRDefault="00314989" w:rsidP="0049207F">
      <w:pPr>
        <w:spacing w:line="360" w:lineRule="auto"/>
        <w:ind w:left="540" w:hanging="540"/>
        <w:jc w:val="both"/>
        <w:rPr>
          <w:rFonts w:ascii="Times New Roman" w:hAnsi="Times New Roman" w:cs="Times New Roman"/>
          <w:i/>
          <w:iCs/>
          <w:sz w:val="24"/>
          <w:szCs w:val="24"/>
        </w:rPr>
      </w:pPr>
      <w:r w:rsidRPr="00F11B56">
        <w:rPr>
          <w:rFonts w:ascii="Times New Roman" w:hAnsi="Times New Roman" w:cs="Times New Roman"/>
          <w:sz w:val="24"/>
          <w:szCs w:val="24"/>
        </w:rPr>
        <w:t xml:space="preserve">Imron Muttaqin, </w:t>
      </w:r>
      <w:r w:rsidRPr="00F11B56">
        <w:rPr>
          <w:rFonts w:ascii="Times New Roman" w:hAnsi="Times New Roman" w:cs="Times New Roman"/>
          <w:i/>
          <w:iCs/>
          <w:sz w:val="24"/>
          <w:szCs w:val="24"/>
        </w:rPr>
        <w:t>“Membaca Strategi Eksistensi LGBT d</w:t>
      </w:r>
      <w:r w:rsidRPr="00C222A7">
        <w:rPr>
          <w:rFonts w:ascii="Times New Roman" w:hAnsi="Times New Roman" w:cs="Times New Roman"/>
          <w:i/>
          <w:iCs/>
          <w:sz w:val="24"/>
          <w:szCs w:val="24"/>
        </w:rPr>
        <w:t>i Indonesia,” Raheema 3, no. 1 (2017): 78– 86</w:t>
      </w:r>
    </w:p>
    <w:p w14:paraId="2C5E4F8E" w14:textId="0598DE5A" w:rsidR="00314989" w:rsidRPr="00C222A7" w:rsidRDefault="00314989" w:rsidP="0049207F">
      <w:pPr>
        <w:spacing w:line="360" w:lineRule="auto"/>
        <w:ind w:left="540" w:hanging="540"/>
        <w:jc w:val="both"/>
        <w:rPr>
          <w:rFonts w:ascii="Times New Roman" w:hAnsi="Times New Roman" w:cs="Times New Roman"/>
          <w:i/>
          <w:iCs/>
          <w:sz w:val="24"/>
          <w:szCs w:val="24"/>
        </w:rPr>
      </w:pPr>
      <w:r w:rsidRPr="00314989">
        <w:rPr>
          <w:rFonts w:ascii="Times New Roman" w:hAnsi="Times New Roman" w:cs="Times New Roman"/>
          <w:sz w:val="24"/>
          <w:szCs w:val="24"/>
        </w:rPr>
        <w:t xml:space="preserve">Rustam Dahar Karnadi Apollo Harahap, </w:t>
      </w:r>
      <w:r w:rsidRPr="00C222A7">
        <w:rPr>
          <w:rFonts w:ascii="Times New Roman" w:hAnsi="Times New Roman" w:cs="Times New Roman"/>
          <w:i/>
          <w:iCs/>
          <w:sz w:val="24"/>
          <w:szCs w:val="24"/>
        </w:rPr>
        <w:t>“LGBT di Indonesia: Perspektif Hukum Islam, HAM, Psikologi dan Pendekatan Maṣlaḥah”. al-Ahkam, vol. 26, no. 2 (Oktober 2016)</w:t>
      </w:r>
    </w:p>
    <w:p w14:paraId="6422FD3A" w14:textId="2A9503D6" w:rsidR="00314989" w:rsidRPr="00C222A7" w:rsidRDefault="00314989" w:rsidP="0049207F">
      <w:pPr>
        <w:spacing w:line="360" w:lineRule="auto"/>
        <w:ind w:left="540" w:hanging="540"/>
        <w:jc w:val="both"/>
        <w:rPr>
          <w:rFonts w:ascii="Times New Roman" w:hAnsi="Times New Roman" w:cs="Times New Roman"/>
          <w:i/>
          <w:iCs/>
          <w:sz w:val="24"/>
          <w:szCs w:val="24"/>
        </w:rPr>
      </w:pPr>
      <w:r w:rsidRPr="00314989">
        <w:rPr>
          <w:rFonts w:ascii="Times New Roman" w:hAnsi="Times New Roman" w:cs="Times New Roman"/>
          <w:sz w:val="24"/>
          <w:szCs w:val="24"/>
        </w:rPr>
        <w:t xml:space="preserve">Roby Yansyah and Rahayu Rahayu, </w:t>
      </w:r>
      <w:r w:rsidRPr="00C222A7">
        <w:rPr>
          <w:rFonts w:ascii="Times New Roman" w:hAnsi="Times New Roman" w:cs="Times New Roman"/>
          <w:i/>
          <w:iCs/>
          <w:sz w:val="24"/>
          <w:szCs w:val="24"/>
        </w:rPr>
        <w:t xml:space="preserve">“Globalisasi Lesbian, Gay, Biseksual, </w:t>
      </w:r>
      <w:r w:rsidR="00A734F9" w:rsidRPr="00C222A7">
        <w:rPr>
          <w:rFonts w:ascii="Times New Roman" w:hAnsi="Times New Roman" w:cs="Times New Roman"/>
          <w:i/>
          <w:iCs/>
          <w:sz w:val="24"/>
          <w:szCs w:val="24"/>
        </w:rPr>
        <w:t>d</w:t>
      </w:r>
      <w:r w:rsidRPr="00C222A7">
        <w:rPr>
          <w:rFonts w:ascii="Times New Roman" w:hAnsi="Times New Roman" w:cs="Times New Roman"/>
          <w:i/>
          <w:iCs/>
          <w:sz w:val="24"/>
          <w:szCs w:val="24"/>
        </w:rPr>
        <w:t xml:space="preserve">an </w:t>
      </w:r>
      <w:r w:rsidR="00A734F9" w:rsidRPr="00C222A7">
        <w:rPr>
          <w:rFonts w:ascii="Times New Roman" w:hAnsi="Times New Roman" w:cs="Times New Roman"/>
          <w:i/>
          <w:iCs/>
          <w:sz w:val="24"/>
          <w:szCs w:val="24"/>
        </w:rPr>
        <w:t>T</w:t>
      </w:r>
      <w:r w:rsidRPr="00C222A7">
        <w:rPr>
          <w:rFonts w:ascii="Times New Roman" w:hAnsi="Times New Roman" w:cs="Times New Roman"/>
          <w:i/>
          <w:iCs/>
          <w:sz w:val="24"/>
          <w:szCs w:val="24"/>
        </w:rPr>
        <w:t>ransgender (L</w:t>
      </w:r>
      <w:r w:rsidR="00A734F9" w:rsidRPr="00C222A7">
        <w:rPr>
          <w:rFonts w:ascii="Times New Roman" w:hAnsi="Times New Roman" w:cs="Times New Roman"/>
          <w:i/>
          <w:iCs/>
          <w:sz w:val="24"/>
          <w:szCs w:val="24"/>
        </w:rPr>
        <w:t>GBT</w:t>
      </w:r>
      <w:r w:rsidRPr="00C222A7">
        <w:rPr>
          <w:rFonts w:ascii="Times New Roman" w:hAnsi="Times New Roman" w:cs="Times New Roman"/>
          <w:i/>
          <w:iCs/>
          <w:sz w:val="24"/>
          <w:szCs w:val="24"/>
        </w:rPr>
        <w:t xml:space="preserve">): Perspektif Ham </w:t>
      </w:r>
      <w:r w:rsidR="00A734F9" w:rsidRPr="00C222A7">
        <w:rPr>
          <w:rFonts w:ascii="Times New Roman" w:hAnsi="Times New Roman" w:cs="Times New Roman"/>
          <w:i/>
          <w:iCs/>
          <w:sz w:val="24"/>
          <w:szCs w:val="24"/>
        </w:rPr>
        <w:t>d</w:t>
      </w:r>
      <w:r w:rsidRPr="00C222A7">
        <w:rPr>
          <w:rFonts w:ascii="Times New Roman" w:hAnsi="Times New Roman" w:cs="Times New Roman"/>
          <w:i/>
          <w:iCs/>
          <w:sz w:val="24"/>
          <w:szCs w:val="24"/>
        </w:rPr>
        <w:t>an Agama Dalam Lingkup Hukum Di Indonesia,” Law Reform 14, no. 1 (2018): 132</w:t>
      </w:r>
    </w:p>
    <w:p w14:paraId="1C7F87D6" w14:textId="62749518" w:rsidR="00314989" w:rsidRDefault="00C222A7" w:rsidP="0049207F">
      <w:pPr>
        <w:spacing w:line="360" w:lineRule="auto"/>
        <w:ind w:left="540" w:hanging="540"/>
        <w:jc w:val="both"/>
        <w:rPr>
          <w:rFonts w:ascii="Times New Roman" w:hAnsi="Times New Roman" w:cs="Times New Roman"/>
          <w:i/>
          <w:iCs/>
          <w:sz w:val="24"/>
          <w:szCs w:val="24"/>
        </w:rPr>
      </w:pPr>
      <w:r>
        <w:rPr>
          <w:rFonts w:ascii="Times New Roman" w:hAnsi="Times New Roman" w:cs="Times New Roman"/>
          <w:sz w:val="24"/>
          <w:szCs w:val="24"/>
        </w:rPr>
        <w:t xml:space="preserve">Wawan </w:t>
      </w:r>
      <w:r w:rsidR="00A734F9" w:rsidRPr="00A734F9">
        <w:rPr>
          <w:rFonts w:ascii="Times New Roman" w:hAnsi="Times New Roman" w:cs="Times New Roman"/>
          <w:sz w:val="24"/>
          <w:szCs w:val="24"/>
        </w:rPr>
        <w:t>Setiawan and Sukmadewi</w:t>
      </w:r>
      <w:r w:rsidR="00A734F9">
        <w:rPr>
          <w:rFonts w:ascii="Times New Roman" w:hAnsi="Times New Roman" w:cs="Times New Roman"/>
          <w:sz w:val="24"/>
          <w:szCs w:val="24"/>
        </w:rPr>
        <w:t xml:space="preserve"> </w:t>
      </w:r>
      <w:r w:rsidR="00A734F9" w:rsidRPr="00C222A7">
        <w:rPr>
          <w:rFonts w:ascii="Times New Roman" w:hAnsi="Times New Roman" w:cs="Times New Roman"/>
          <w:i/>
          <w:iCs/>
          <w:sz w:val="24"/>
          <w:szCs w:val="24"/>
        </w:rPr>
        <w:t>‘Peran Pancasila Pada Era Globalisasi’ Kajian Terhadap Pancasila Dan Fenomena LGBT (Lesbian</w:t>
      </w:r>
      <w:proofErr w:type="gramStart"/>
      <w:r w:rsidR="00A734F9" w:rsidRPr="00C222A7">
        <w:rPr>
          <w:rFonts w:ascii="Times New Roman" w:hAnsi="Times New Roman" w:cs="Times New Roman"/>
          <w:i/>
          <w:iCs/>
          <w:sz w:val="24"/>
          <w:szCs w:val="24"/>
        </w:rPr>
        <w:t>,Gay,Bisexual,Transgender</w:t>
      </w:r>
      <w:proofErr w:type="gramEnd"/>
      <w:r w:rsidR="00A734F9" w:rsidRPr="00C222A7">
        <w:rPr>
          <w:rFonts w:ascii="Times New Roman" w:hAnsi="Times New Roman" w:cs="Times New Roman"/>
          <w:i/>
          <w:iCs/>
          <w:sz w:val="24"/>
          <w:szCs w:val="24"/>
        </w:rPr>
        <w:t>) Di Indonesia</w:t>
      </w:r>
      <w:r w:rsidRPr="00C222A7">
        <w:rPr>
          <w:rFonts w:ascii="Times New Roman" w:hAnsi="Times New Roman" w:cs="Times New Roman"/>
          <w:i/>
          <w:iCs/>
          <w:sz w:val="24"/>
          <w:szCs w:val="24"/>
        </w:rPr>
        <w:t>,” Jurnal Dinamika Sosial Budaya 19, no. 1 (2017): 126</w:t>
      </w:r>
    </w:p>
    <w:p w14:paraId="02C6B53C" w14:textId="7A0020F9" w:rsidR="00E37944" w:rsidRDefault="00E37944" w:rsidP="0049207F">
      <w:pPr>
        <w:spacing w:line="360" w:lineRule="auto"/>
        <w:ind w:left="540" w:hanging="540"/>
        <w:jc w:val="both"/>
        <w:rPr>
          <w:rFonts w:ascii="Times New Roman" w:hAnsi="Times New Roman" w:cs="Times New Roman"/>
          <w:i/>
          <w:iCs/>
          <w:sz w:val="24"/>
          <w:szCs w:val="24"/>
        </w:rPr>
      </w:pPr>
      <w:r w:rsidRPr="00E37944">
        <w:rPr>
          <w:rFonts w:ascii="Times New Roman" w:hAnsi="Times New Roman" w:cs="Times New Roman"/>
          <w:sz w:val="24"/>
          <w:szCs w:val="24"/>
        </w:rPr>
        <w:t xml:space="preserve">Asyari, Fatimah </w:t>
      </w:r>
      <w:r w:rsidRPr="00E37944">
        <w:rPr>
          <w:rFonts w:ascii="Times New Roman" w:hAnsi="Times New Roman" w:cs="Times New Roman"/>
          <w:i/>
          <w:iCs/>
          <w:sz w:val="24"/>
          <w:szCs w:val="24"/>
        </w:rPr>
        <w:t>“LGBT Dan Hukum Positif Indonesia.” Jurnal LEGALITAS 2, no. 2 (2017): 57–65.</w:t>
      </w:r>
    </w:p>
    <w:p w14:paraId="74771A40" w14:textId="4EF9FC1D" w:rsidR="00CD37F5" w:rsidRDefault="00CD37F5" w:rsidP="0049207F">
      <w:pPr>
        <w:spacing w:line="360" w:lineRule="auto"/>
        <w:ind w:left="540" w:hanging="540"/>
        <w:jc w:val="both"/>
        <w:rPr>
          <w:rFonts w:ascii="Times New Roman" w:hAnsi="Times New Roman" w:cs="Times New Roman"/>
          <w:i/>
          <w:iCs/>
          <w:sz w:val="24"/>
          <w:szCs w:val="24"/>
        </w:rPr>
      </w:pPr>
      <w:r w:rsidRPr="0049183B">
        <w:rPr>
          <w:rFonts w:ascii="Times New Roman" w:hAnsi="Times New Roman" w:cs="Times New Roman"/>
          <w:sz w:val="24"/>
          <w:szCs w:val="24"/>
        </w:rPr>
        <w:t>Ermayani, Tri</w:t>
      </w:r>
      <w:r w:rsidRPr="0049183B">
        <w:rPr>
          <w:rFonts w:ascii="Times New Roman" w:hAnsi="Times New Roman" w:cs="Times New Roman"/>
          <w:i/>
          <w:iCs/>
          <w:sz w:val="24"/>
          <w:szCs w:val="24"/>
        </w:rPr>
        <w:t>. “Lgbt Dalam Perspektif Islam.” Humanika 17, no. 2 (2017): 147–68</w:t>
      </w:r>
    </w:p>
    <w:p w14:paraId="21562951" w14:textId="3EB1E11D" w:rsidR="0049183B" w:rsidRDefault="0049183B" w:rsidP="0049207F">
      <w:pPr>
        <w:spacing w:line="360" w:lineRule="auto"/>
        <w:ind w:left="540" w:hanging="540"/>
        <w:rPr>
          <w:rFonts w:ascii="Times New Roman" w:hAnsi="Times New Roman" w:cs="Times New Roman"/>
          <w:i/>
          <w:iCs/>
          <w:sz w:val="24"/>
          <w:szCs w:val="24"/>
        </w:rPr>
      </w:pPr>
      <w:r w:rsidRPr="0049183B">
        <w:rPr>
          <w:rFonts w:ascii="Times New Roman" w:hAnsi="Times New Roman" w:cs="Times New Roman"/>
          <w:sz w:val="24"/>
          <w:szCs w:val="24"/>
        </w:rPr>
        <w:t>Yudiyanto</w:t>
      </w:r>
      <w:r>
        <w:rPr>
          <w:rFonts w:ascii="Times New Roman" w:hAnsi="Times New Roman" w:cs="Times New Roman"/>
          <w:sz w:val="24"/>
          <w:szCs w:val="24"/>
        </w:rPr>
        <w:t xml:space="preserve"> </w:t>
      </w:r>
      <w:r w:rsidRPr="0049183B">
        <w:rPr>
          <w:rFonts w:ascii="Times New Roman" w:hAnsi="Times New Roman" w:cs="Times New Roman"/>
          <w:i/>
          <w:iCs/>
          <w:sz w:val="24"/>
          <w:szCs w:val="24"/>
        </w:rPr>
        <w:t>“Fenomena Lesbian, Gay, Biseksual Dan Transgender (LGBT) Di Indonesia Serta Upaya Pencegahannya.” Nizham Journal of Islamic Studies 5, no. 1 (2016): 63–74.</w:t>
      </w:r>
    </w:p>
    <w:p w14:paraId="5CEB1776" w14:textId="77777777" w:rsidR="00531FEB" w:rsidRPr="00531FEB" w:rsidRDefault="00531FEB" w:rsidP="0049207F">
      <w:pPr>
        <w:spacing w:line="360" w:lineRule="auto"/>
        <w:ind w:left="540" w:hanging="540"/>
        <w:rPr>
          <w:rFonts w:ascii="Times New Roman" w:hAnsi="Times New Roman" w:cs="Times New Roman"/>
          <w:i/>
          <w:iCs/>
          <w:sz w:val="24"/>
          <w:szCs w:val="24"/>
        </w:rPr>
      </w:pPr>
      <w:r w:rsidRPr="00531FEB">
        <w:rPr>
          <w:rFonts w:ascii="Times New Roman" w:hAnsi="Times New Roman" w:cs="Times New Roman"/>
          <w:sz w:val="24"/>
          <w:szCs w:val="24"/>
        </w:rPr>
        <w:t>Papilaya, J. O. (2019</w:t>
      </w:r>
      <w:r w:rsidRPr="00531FEB">
        <w:rPr>
          <w:rFonts w:ascii="Times New Roman" w:hAnsi="Times New Roman" w:cs="Times New Roman"/>
          <w:i/>
          <w:iCs/>
          <w:sz w:val="24"/>
          <w:szCs w:val="24"/>
        </w:rPr>
        <w:t>). Lesbian, Gay, Biseksual, Transgender (LGBT), dan Keadilan</w:t>
      </w:r>
    </w:p>
    <w:p w14:paraId="286099FF" w14:textId="77777777" w:rsidR="001B6136" w:rsidRDefault="001B6136" w:rsidP="0049207F">
      <w:pPr>
        <w:spacing w:line="360" w:lineRule="auto"/>
        <w:ind w:left="180" w:hanging="90"/>
        <w:rPr>
          <w:rFonts w:ascii="Times New Roman" w:hAnsi="Times New Roman" w:cs="Times New Roman"/>
          <w:i/>
          <w:iCs/>
          <w:sz w:val="24"/>
          <w:szCs w:val="24"/>
        </w:rPr>
      </w:pPr>
      <w:r>
        <w:rPr>
          <w:rFonts w:ascii="Times New Roman" w:hAnsi="Times New Roman" w:cs="Times New Roman"/>
          <w:i/>
          <w:iCs/>
          <w:sz w:val="24"/>
          <w:szCs w:val="24"/>
        </w:rPr>
        <w:t xml:space="preserve">        </w:t>
      </w:r>
      <w:r w:rsidR="00531FEB" w:rsidRPr="00531FEB">
        <w:rPr>
          <w:rFonts w:ascii="Times New Roman" w:hAnsi="Times New Roman" w:cs="Times New Roman"/>
          <w:i/>
          <w:iCs/>
          <w:sz w:val="24"/>
          <w:szCs w:val="24"/>
        </w:rPr>
        <w:t>Sosial. Jounal Himalaya Yayasan Dharma, 027</w:t>
      </w:r>
    </w:p>
    <w:p w14:paraId="1FB6C633" w14:textId="7F058523" w:rsidR="001B6136" w:rsidRDefault="001B6136" w:rsidP="0049207F">
      <w:pPr>
        <w:spacing w:line="360" w:lineRule="auto"/>
        <w:ind w:left="630" w:hanging="630"/>
        <w:rPr>
          <w:i/>
          <w:iCs/>
        </w:rPr>
      </w:pPr>
      <w:r w:rsidRPr="001B6136">
        <w:rPr>
          <w:rFonts w:ascii="Times New Roman" w:hAnsi="Times New Roman" w:cs="Times New Roman"/>
          <w:sz w:val="24"/>
          <w:szCs w:val="24"/>
        </w:rPr>
        <w:t xml:space="preserve">Robert W. Hefner </w:t>
      </w:r>
      <w:r w:rsidRPr="001B6136">
        <w:rPr>
          <w:rFonts w:ascii="Times New Roman" w:hAnsi="Times New Roman" w:cs="Times New Roman"/>
          <w:i/>
          <w:iCs/>
          <w:sz w:val="24"/>
          <w:szCs w:val="24"/>
        </w:rPr>
        <w:t xml:space="preserve">"Pancasila and the Limits of Religious Tolerance in Indonesia" The Review of Faith &amp; International Affairs </w:t>
      </w:r>
      <w:r w:rsidRPr="001B6136">
        <w:rPr>
          <w:i/>
          <w:iCs/>
        </w:rPr>
        <w:t>2013</w:t>
      </w:r>
    </w:p>
    <w:p w14:paraId="3D76E3C5" w14:textId="7AAA1362" w:rsidR="001B6136" w:rsidRDefault="004B7463" w:rsidP="0049207F">
      <w:pPr>
        <w:spacing w:line="360" w:lineRule="auto"/>
        <w:ind w:left="630" w:hanging="630"/>
        <w:rPr>
          <w:rFonts w:ascii="Times New Roman" w:hAnsi="Times New Roman" w:cs="Times New Roman"/>
          <w:i/>
          <w:iCs/>
          <w:sz w:val="24"/>
          <w:szCs w:val="24"/>
        </w:rPr>
      </w:pPr>
      <w:r w:rsidRPr="004B7463">
        <w:rPr>
          <w:rFonts w:ascii="Times New Roman" w:hAnsi="Times New Roman" w:cs="Times New Roman"/>
          <w:sz w:val="24"/>
          <w:szCs w:val="24"/>
        </w:rPr>
        <w:t xml:space="preserve">Dina </w:t>
      </w:r>
      <w:proofErr w:type="gramStart"/>
      <w:r w:rsidRPr="004B7463">
        <w:rPr>
          <w:rFonts w:ascii="Times New Roman" w:hAnsi="Times New Roman" w:cs="Times New Roman"/>
          <w:sz w:val="24"/>
          <w:szCs w:val="24"/>
        </w:rPr>
        <w:t xml:space="preserve">Afrianty  </w:t>
      </w:r>
      <w:r w:rsidRPr="004B7463">
        <w:rPr>
          <w:rFonts w:ascii="Times New Roman" w:hAnsi="Times New Roman" w:cs="Times New Roman"/>
          <w:i/>
          <w:iCs/>
          <w:sz w:val="24"/>
          <w:szCs w:val="24"/>
        </w:rPr>
        <w:t>"</w:t>
      </w:r>
      <w:proofErr w:type="gramEnd"/>
      <w:r w:rsidRPr="004B7463">
        <w:rPr>
          <w:rFonts w:ascii="Times New Roman" w:hAnsi="Times New Roman" w:cs="Times New Roman"/>
          <w:i/>
          <w:iCs/>
          <w:sz w:val="24"/>
          <w:szCs w:val="24"/>
        </w:rPr>
        <w:t>LGBT Rights in Indonesia: Between Pancasila, Islam, and Global Human Rights" Asian Journal of Comparative Law 2019</w:t>
      </w:r>
    </w:p>
    <w:p w14:paraId="09082552" w14:textId="77C857BF" w:rsidR="004B7463" w:rsidRPr="004B7463" w:rsidRDefault="004B7463" w:rsidP="0049207F">
      <w:pPr>
        <w:spacing w:line="360" w:lineRule="auto"/>
        <w:ind w:left="630" w:hanging="630"/>
        <w:rPr>
          <w:rFonts w:ascii="Times New Roman" w:hAnsi="Times New Roman" w:cs="Times New Roman"/>
          <w:i/>
          <w:iCs/>
          <w:sz w:val="24"/>
          <w:szCs w:val="24"/>
        </w:rPr>
      </w:pPr>
      <w:r w:rsidRPr="004B7463">
        <w:rPr>
          <w:rFonts w:ascii="Times New Roman" w:hAnsi="Times New Roman" w:cs="Times New Roman"/>
          <w:sz w:val="24"/>
          <w:szCs w:val="24"/>
        </w:rPr>
        <w:t xml:space="preserve">B. Hartawan, dkk. </w:t>
      </w:r>
      <w:r w:rsidRPr="004B7463">
        <w:rPr>
          <w:rFonts w:ascii="Times New Roman" w:hAnsi="Times New Roman" w:cs="Times New Roman"/>
          <w:i/>
          <w:iCs/>
          <w:sz w:val="24"/>
          <w:szCs w:val="24"/>
        </w:rPr>
        <w:t>"Discrimination and Violence Against Lesbian, Gay, Bisexual, and Transgender People in Indonesia: A Qualitative Study of Human Rights Violations Based on Sexual Orientation and Gender Identity" Journal of Homosexuality 2020</w:t>
      </w:r>
    </w:p>
    <w:p w14:paraId="29A92354" w14:textId="77777777" w:rsidR="0049183B" w:rsidRPr="004B7463" w:rsidRDefault="0049183B" w:rsidP="0049207F">
      <w:pPr>
        <w:spacing w:line="360" w:lineRule="auto"/>
        <w:ind w:left="540" w:hanging="540"/>
        <w:rPr>
          <w:rFonts w:ascii="Times New Roman" w:hAnsi="Times New Roman" w:cs="Times New Roman"/>
          <w:i/>
          <w:iCs/>
          <w:sz w:val="24"/>
          <w:szCs w:val="24"/>
        </w:rPr>
      </w:pPr>
    </w:p>
    <w:p w14:paraId="017BC220" w14:textId="77777777" w:rsidR="0049183B" w:rsidRDefault="0049183B" w:rsidP="0049207F">
      <w:pPr>
        <w:spacing w:line="360" w:lineRule="auto"/>
      </w:pPr>
      <w:r>
        <w:t> </w:t>
      </w:r>
    </w:p>
    <w:p w14:paraId="03D2F3DC" w14:textId="77777777" w:rsidR="0049183B" w:rsidRDefault="0049183B" w:rsidP="0049207F">
      <w:pPr>
        <w:spacing w:line="360" w:lineRule="auto"/>
      </w:pPr>
      <w:r>
        <w:t> </w:t>
      </w:r>
    </w:p>
    <w:p w14:paraId="3618FBB8" w14:textId="1DB78AEA" w:rsidR="0049183B" w:rsidRPr="0049183B" w:rsidRDefault="0049183B" w:rsidP="0049207F">
      <w:pPr>
        <w:spacing w:line="360" w:lineRule="auto"/>
      </w:pPr>
    </w:p>
    <w:p w14:paraId="1E246E5C" w14:textId="3EC593BE" w:rsidR="00A734F9" w:rsidRPr="00E37944" w:rsidRDefault="00A734F9" w:rsidP="0049207F">
      <w:pPr>
        <w:spacing w:line="360" w:lineRule="auto"/>
        <w:jc w:val="both"/>
        <w:rPr>
          <w:rFonts w:ascii="Times New Roman" w:hAnsi="Times New Roman" w:cs="Times New Roman"/>
          <w:i/>
          <w:iCs/>
          <w:sz w:val="24"/>
          <w:szCs w:val="24"/>
        </w:rPr>
      </w:pPr>
    </w:p>
    <w:p w14:paraId="5B9A0A30" w14:textId="77777777" w:rsidR="00DE48A0" w:rsidRPr="00314989" w:rsidRDefault="00DE48A0" w:rsidP="0049207F">
      <w:pPr>
        <w:spacing w:line="360" w:lineRule="auto"/>
        <w:jc w:val="both"/>
        <w:rPr>
          <w:rFonts w:ascii="Times New Roman" w:hAnsi="Times New Roman" w:cs="Times New Roman"/>
          <w:b/>
          <w:bCs/>
          <w:sz w:val="24"/>
          <w:szCs w:val="24"/>
        </w:rPr>
      </w:pPr>
    </w:p>
    <w:p w14:paraId="09E76558" w14:textId="77777777" w:rsidR="00DE48A0" w:rsidRPr="00314989" w:rsidRDefault="00DE48A0" w:rsidP="0049207F">
      <w:pPr>
        <w:spacing w:line="360" w:lineRule="auto"/>
        <w:jc w:val="both"/>
        <w:rPr>
          <w:rFonts w:ascii="Times New Roman" w:hAnsi="Times New Roman" w:cs="Times New Roman"/>
          <w:b/>
          <w:bCs/>
          <w:sz w:val="24"/>
          <w:szCs w:val="24"/>
        </w:rPr>
      </w:pPr>
    </w:p>
    <w:p w14:paraId="4179B678" w14:textId="77777777" w:rsidR="00DE48A0" w:rsidRPr="00314989" w:rsidRDefault="00DE48A0" w:rsidP="0049207F">
      <w:pPr>
        <w:spacing w:line="360" w:lineRule="auto"/>
        <w:jc w:val="both"/>
        <w:rPr>
          <w:rFonts w:ascii="Times New Roman" w:hAnsi="Times New Roman" w:cs="Times New Roman"/>
          <w:b/>
          <w:bCs/>
          <w:sz w:val="24"/>
          <w:szCs w:val="24"/>
        </w:rPr>
      </w:pPr>
    </w:p>
    <w:p w14:paraId="13A69FFC" w14:textId="77777777" w:rsidR="00DE48A0" w:rsidRPr="00314989" w:rsidRDefault="00DE48A0" w:rsidP="0049207F">
      <w:pPr>
        <w:spacing w:line="360" w:lineRule="auto"/>
        <w:jc w:val="both"/>
        <w:rPr>
          <w:rFonts w:ascii="Times New Roman" w:hAnsi="Times New Roman" w:cs="Times New Roman"/>
          <w:b/>
          <w:bCs/>
          <w:sz w:val="24"/>
          <w:szCs w:val="24"/>
        </w:rPr>
      </w:pPr>
    </w:p>
    <w:p w14:paraId="303FB110" w14:textId="183083B5" w:rsidR="00DD2BF5" w:rsidRPr="00314989" w:rsidRDefault="00470A18" w:rsidP="0049207F">
      <w:pPr>
        <w:spacing w:line="360" w:lineRule="auto"/>
        <w:jc w:val="both"/>
        <w:rPr>
          <w:rFonts w:ascii="Times New Roman" w:hAnsi="Times New Roman" w:cs="Times New Roman"/>
          <w:sz w:val="24"/>
          <w:szCs w:val="24"/>
        </w:rPr>
      </w:pPr>
      <w:r w:rsidRPr="00314989">
        <w:rPr>
          <w:rFonts w:ascii="Times New Roman" w:hAnsi="Times New Roman" w:cs="Times New Roman"/>
          <w:b/>
          <w:bCs/>
          <w:sz w:val="24"/>
          <w:szCs w:val="24"/>
        </w:rPr>
        <w:t xml:space="preserve"> </w:t>
      </w:r>
    </w:p>
    <w:p w14:paraId="0D7368BF" w14:textId="77777777" w:rsidR="00F90446" w:rsidRDefault="00F90446" w:rsidP="005F15EB">
      <w:pPr>
        <w:jc w:val="both"/>
        <w:rPr>
          <w:rFonts w:ascii="Times New Roman" w:hAnsi="Times New Roman" w:cs="Times New Roman"/>
          <w:b/>
          <w:bCs/>
          <w:sz w:val="24"/>
          <w:szCs w:val="24"/>
        </w:rPr>
        <w:sectPr w:rsidR="00F90446" w:rsidSect="0049207F">
          <w:type w:val="continuous"/>
          <w:pgSz w:w="12240" w:h="15840"/>
          <w:pgMar w:top="1440" w:right="1440" w:bottom="1440" w:left="1440" w:header="720" w:footer="720" w:gutter="0"/>
          <w:pgNumType w:start="394"/>
          <w:cols w:space="720"/>
          <w:docGrid w:linePitch="360"/>
        </w:sectPr>
      </w:pPr>
    </w:p>
    <w:p w14:paraId="04856AF3" w14:textId="64D5FD08" w:rsidR="007A6B77" w:rsidRDefault="007A6B77" w:rsidP="005F15EB">
      <w:pPr>
        <w:jc w:val="both"/>
        <w:rPr>
          <w:rFonts w:ascii="Times New Roman" w:hAnsi="Times New Roman" w:cs="Times New Roman"/>
        </w:rPr>
        <w:sectPr w:rsidR="007A6B77" w:rsidSect="007A6B77">
          <w:type w:val="continuous"/>
          <w:pgSz w:w="12240" w:h="15840"/>
          <w:pgMar w:top="1440" w:right="1440" w:bottom="1440" w:left="1440" w:header="720" w:footer="720" w:gutter="0"/>
          <w:cols w:num="2" w:space="720"/>
          <w:docGrid w:linePitch="360"/>
        </w:sectPr>
      </w:pPr>
    </w:p>
    <w:p w14:paraId="1C9126C3" w14:textId="77777777" w:rsidR="007A6B77" w:rsidRDefault="007A6B77" w:rsidP="005F15EB">
      <w:pPr>
        <w:jc w:val="both"/>
        <w:rPr>
          <w:rFonts w:ascii="Times New Roman" w:hAnsi="Times New Roman" w:cs="Times New Roman"/>
        </w:rPr>
        <w:sectPr w:rsidR="007A6B77" w:rsidSect="007A6B77">
          <w:type w:val="continuous"/>
          <w:pgSz w:w="12240" w:h="15840"/>
          <w:pgMar w:top="1440" w:right="1440" w:bottom="1440" w:left="1440" w:header="720" w:footer="720" w:gutter="0"/>
          <w:cols w:space="720"/>
          <w:docGrid w:linePitch="360"/>
        </w:sectPr>
      </w:pPr>
    </w:p>
    <w:p w14:paraId="040BD9CF" w14:textId="77777777" w:rsidR="007A6B77" w:rsidRDefault="007A6B77" w:rsidP="005F15EB">
      <w:pPr>
        <w:jc w:val="both"/>
        <w:rPr>
          <w:rFonts w:ascii="Times New Roman" w:hAnsi="Times New Roman" w:cs="Times New Roman"/>
        </w:rPr>
        <w:sectPr w:rsidR="007A6B77" w:rsidSect="007A6B77">
          <w:type w:val="continuous"/>
          <w:pgSz w:w="12240" w:h="15840"/>
          <w:pgMar w:top="1440" w:right="1440" w:bottom="1440" w:left="1440" w:header="720" w:footer="720" w:gutter="0"/>
          <w:cols w:space="720"/>
          <w:docGrid w:linePitch="360"/>
        </w:sectPr>
      </w:pPr>
    </w:p>
    <w:p w14:paraId="12084C25" w14:textId="77777777" w:rsidR="009C1085" w:rsidRDefault="009C1085" w:rsidP="005F15EB">
      <w:pPr>
        <w:jc w:val="both"/>
        <w:rPr>
          <w:rFonts w:ascii="Times New Roman" w:hAnsi="Times New Roman" w:cs="Times New Roman"/>
          <w:b/>
          <w:bCs/>
          <w:sz w:val="24"/>
          <w:szCs w:val="24"/>
        </w:rPr>
        <w:sectPr w:rsidR="009C1085" w:rsidSect="007A6B77">
          <w:type w:val="continuous"/>
          <w:pgSz w:w="12240" w:h="15840"/>
          <w:pgMar w:top="1440" w:right="1440" w:bottom="1440" w:left="1440" w:header="720" w:footer="720" w:gutter="0"/>
          <w:cols w:num="2" w:space="720"/>
          <w:docGrid w:linePitch="360"/>
        </w:sectPr>
      </w:pPr>
    </w:p>
    <w:p w14:paraId="51D968AA" w14:textId="77777777" w:rsidR="007A6B77" w:rsidRDefault="007A6B77" w:rsidP="005F15EB">
      <w:pPr>
        <w:jc w:val="both"/>
        <w:rPr>
          <w:rFonts w:ascii="Times New Roman" w:hAnsi="Times New Roman" w:cs="Times New Roman"/>
          <w:b/>
          <w:bCs/>
          <w:sz w:val="24"/>
          <w:szCs w:val="24"/>
        </w:rPr>
        <w:sectPr w:rsidR="007A6B77" w:rsidSect="007A6B77">
          <w:type w:val="continuous"/>
          <w:pgSz w:w="12240" w:h="15840"/>
          <w:pgMar w:top="1440" w:right="1440" w:bottom="1440" w:left="1440" w:header="720" w:footer="720" w:gutter="0"/>
          <w:cols w:space="720"/>
          <w:docGrid w:linePitch="360"/>
        </w:sectPr>
      </w:pPr>
    </w:p>
    <w:p w14:paraId="0E6B59B3" w14:textId="249D9B11" w:rsidR="003B3A07" w:rsidRPr="003B3A07" w:rsidRDefault="003B3A07" w:rsidP="005F15EB">
      <w:pPr>
        <w:jc w:val="both"/>
        <w:rPr>
          <w:rFonts w:ascii="Times New Roman" w:hAnsi="Times New Roman" w:cs="Times New Roman"/>
          <w:b/>
          <w:bCs/>
          <w:sz w:val="24"/>
          <w:szCs w:val="24"/>
        </w:rPr>
        <w:sectPr w:rsidR="003B3A07" w:rsidRPr="003B3A07" w:rsidSect="005F15EB">
          <w:type w:val="continuous"/>
          <w:pgSz w:w="12240" w:h="15840"/>
          <w:pgMar w:top="1440" w:right="1440" w:bottom="1440" w:left="1440" w:header="720" w:footer="720" w:gutter="0"/>
          <w:cols w:space="720"/>
          <w:docGrid w:linePitch="360"/>
        </w:sectPr>
      </w:pPr>
    </w:p>
    <w:p w14:paraId="475CEED6" w14:textId="7ED0B844" w:rsidR="003B3A07" w:rsidRDefault="003B3A07" w:rsidP="00D55535">
      <w:pPr>
        <w:jc w:val="both"/>
        <w:rPr>
          <w:rFonts w:ascii="Times New Roman" w:hAnsi="Times New Roman" w:cs="Times New Roman"/>
        </w:rPr>
        <w:sectPr w:rsidR="003B3A07" w:rsidSect="003B3A07">
          <w:type w:val="continuous"/>
          <w:pgSz w:w="12240" w:h="15840"/>
          <w:pgMar w:top="1440" w:right="1440" w:bottom="1440" w:left="1440" w:header="720" w:footer="720" w:gutter="0"/>
          <w:cols w:num="2" w:space="720"/>
          <w:docGrid w:linePitch="360"/>
        </w:sectPr>
      </w:pPr>
    </w:p>
    <w:p w14:paraId="6E95CF4D" w14:textId="77777777" w:rsidR="005F15EB" w:rsidRDefault="005F15EB" w:rsidP="00D55535">
      <w:pPr>
        <w:jc w:val="both"/>
        <w:rPr>
          <w:rFonts w:ascii="Times New Roman" w:hAnsi="Times New Roman" w:cs="Times New Roman"/>
        </w:rPr>
      </w:pPr>
      <w:bookmarkStart w:id="0" w:name="_GoBack"/>
      <w:bookmarkEnd w:id="0"/>
    </w:p>
    <w:p w14:paraId="409BE9F4" w14:textId="77777777" w:rsidR="007B173E" w:rsidRDefault="007B173E" w:rsidP="00D55535">
      <w:pPr>
        <w:jc w:val="both"/>
        <w:rPr>
          <w:rFonts w:ascii="Times New Roman" w:hAnsi="Times New Roman" w:cs="Times New Roman"/>
        </w:rPr>
      </w:pPr>
    </w:p>
    <w:p w14:paraId="7F4EC711" w14:textId="77777777" w:rsidR="007B173E" w:rsidRDefault="007B173E" w:rsidP="00D55535">
      <w:pPr>
        <w:jc w:val="both"/>
        <w:rPr>
          <w:rFonts w:ascii="Times New Roman" w:hAnsi="Times New Roman" w:cs="Times New Roman"/>
        </w:rPr>
      </w:pPr>
    </w:p>
    <w:p w14:paraId="540F6444" w14:textId="77777777" w:rsidR="007B173E" w:rsidRDefault="007B173E" w:rsidP="00D55535">
      <w:pPr>
        <w:jc w:val="both"/>
        <w:rPr>
          <w:rFonts w:ascii="Times New Roman" w:hAnsi="Times New Roman" w:cs="Times New Roman"/>
        </w:rPr>
      </w:pPr>
    </w:p>
    <w:p w14:paraId="566471FD" w14:textId="77777777" w:rsidR="007B173E" w:rsidRDefault="007B173E" w:rsidP="00D55535">
      <w:pPr>
        <w:jc w:val="both"/>
        <w:rPr>
          <w:rFonts w:ascii="Times New Roman" w:hAnsi="Times New Roman" w:cs="Times New Roman"/>
        </w:rPr>
      </w:pPr>
    </w:p>
    <w:p w14:paraId="4FD3730F" w14:textId="77777777" w:rsidR="007B173E" w:rsidRDefault="007B173E" w:rsidP="00D55535">
      <w:pPr>
        <w:jc w:val="both"/>
        <w:rPr>
          <w:rFonts w:ascii="Times New Roman" w:hAnsi="Times New Roman" w:cs="Times New Roman"/>
        </w:rPr>
      </w:pPr>
    </w:p>
    <w:p w14:paraId="46FC1D1A" w14:textId="77777777" w:rsidR="007B173E" w:rsidRDefault="007B173E" w:rsidP="00D55535">
      <w:pPr>
        <w:jc w:val="both"/>
        <w:rPr>
          <w:rFonts w:ascii="Times New Roman" w:hAnsi="Times New Roman" w:cs="Times New Roman"/>
        </w:rPr>
      </w:pPr>
    </w:p>
    <w:p w14:paraId="6C4D70EA" w14:textId="77777777" w:rsidR="007B173E" w:rsidRDefault="007B173E" w:rsidP="00D55535">
      <w:pPr>
        <w:jc w:val="both"/>
        <w:rPr>
          <w:rFonts w:ascii="Times New Roman" w:hAnsi="Times New Roman" w:cs="Times New Roman"/>
        </w:rPr>
      </w:pPr>
    </w:p>
    <w:p w14:paraId="601B628E" w14:textId="77777777" w:rsidR="007B173E" w:rsidRDefault="007B173E" w:rsidP="00D55535">
      <w:pPr>
        <w:jc w:val="both"/>
        <w:rPr>
          <w:rFonts w:ascii="Times New Roman" w:hAnsi="Times New Roman" w:cs="Times New Roman"/>
        </w:rPr>
      </w:pPr>
    </w:p>
    <w:p w14:paraId="5E9CC88C" w14:textId="77777777" w:rsidR="007B173E" w:rsidRDefault="007B173E" w:rsidP="00D55535">
      <w:pPr>
        <w:jc w:val="both"/>
        <w:rPr>
          <w:rFonts w:ascii="Times New Roman" w:hAnsi="Times New Roman" w:cs="Times New Roman"/>
        </w:rPr>
      </w:pPr>
    </w:p>
    <w:p w14:paraId="4E59C17F" w14:textId="77777777" w:rsidR="007B173E" w:rsidRDefault="007B173E" w:rsidP="007B173E">
      <w:pPr>
        <w:jc w:val="both"/>
        <w:rPr>
          <w:rFonts w:ascii="Times New Roman" w:hAnsi="Times New Roman" w:cs="Times New Roman"/>
        </w:rPr>
        <w:sectPr w:rsidR="007B173E" w:rsidSect="0049207F">
          <w:type w:val="continuous"/>
          <w:pgSz w:w="12240" w:h="15840"/>
          <w:pgMar w:top="1440" w:right="1440" w:bottom="1440" w:left="1440" w:header="720" w:footer="720" w:gutter="0"/>
          <w:pgNumType w:start="394"/>
          <w:cols w:space="720"/>
          <w:docGrid w:linePitch="360"/>
        </w:sectPr>
      </w:pPr>
    </w:p>
    <w:p w14:paraId="3D5A08D0" w14:textId="64610FFC" w:rsidR="007B173E" w:rsidRPr="003B3A07" w:rsidRDefault="007B173E" w:rsidP="007B173E">
      <w:pPr>
        <w:jc w:val="both"/>
        <w:rPr>
          <w:rFonts w:ascii="Times New Roman" w:hAnsi="Times New Roman" w:cs="Times New Roman"/>
        </w:rPr>
      </w:pPr>
    </w:p>
    <w:sectPr w:rsidR="007B173E" w:rsidRPr="003B3A07" w:rsidSect="007B173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B59C8" w14:textId="77777777" w:rsidR="008E1922" w:rsidRDefault="008E1922" w:rsidP="0049207F">
      <w:pPr>
        <w:spacing w:after="0" w:line="240" w:lineRule="auto"/>
      </w:pPr>
      <w:r>
        <w:separator/>
      </w:r>
    </w:p>
  </w:endnote>
  <w:endnote w:type="continuationSeparator" w:id="0">
    <w:p w14:paraId="427E3CAE" w14:textId="77777777" w:rsidR="008E1922" w:rsidRDefault="008E1922" w:rsidP="00492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485430"/>
      <w:docPartObj>
        <w:docPartGallery w:val="Page Numbers (Bottom of Page)"/>
        <w:docPartUnique/>
      </w:docPartObj>
    </w:sdtPr>
    <w:sdtEndPr>
      <w:rPr>
        <w:noProof/>
      </w:rPr>
    </w:sdtEndPr>
    <w:sdtContent>
      <w:p w14:paraId="6AC46143" w14:textId="07F848A7" w:rsidR="0049207F" w:rsidRDefault="0049207F">
        <w:pPr>
          <w:pStyle w:val="Footer"/>
          <w:jc w:val="right"/>
        </w:pPr>
        <w:r>
          <w:fldChar w:fldCharType="begin"/>
        </w:r>
        <w:r>
          <w:instrText xml:space="preserve"> PAGE   \* MERGEFORMAT </w:instrText>
        </w:r>
        <w:r>
          <w:fldChar w:fldCharType="separate"/>
        </w:r>
        <w:r>
          <w:rPr>
            <w:noProof/>
          </w:rPr>
          <w:t>395</w:t>
        </w:r>
        <w:r>
          <w:rPr>
            <w:noProof/>
          </w:rPr>
          <w:fldChar w:fldCharType="end"/>
        </w:r>
      </w:p>
    </w:sdtContent>
  </w:sdt>
  <w:p w14:paraId="41CCB7A7" w14:textId="77777777" w:rsidR="0049207F" w:rsidRDefault="00492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F2BF4" w14:textId="77777777" w:rsidR="008E1922" w:rsidRDefault="008E1922" w:rsidP="0049207F">
      <w:pPr>
        <w:spacing w:after="0" w:line="240" w:lineRule="auto"/>
      </w:pPr>
      <w:r>
        <w:separator/>
      </w:r>
    </w:p>
  </w:footnote>
  <w:footnote w:type="continuationSeparator" w:id="0">
    <w:p w14:paraId="1884A8B9" w14:textId="77777777" w:rsidR="008E1922" w:rsidRDefault="008E1922" w:rsidP="004920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7166"/>
    <w:multiLevelType w:val="multilevel"/>
    <w:tmpl w:val="347E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85B46"/>
    <w:multiLevelType w:val="multilevel"/>
    <w:tmpl w:val="ACC212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754"/>
    <w:rsid w:val="00131DE5"/>
    <w:rsid w:val="00171F83"/>
    <w:rsid w:val="001B6136"/>
    <w:rsid w:val="001F15AD"/>
    <w:rsid w:val="0021405C"/>
    <w:rsid w:val="002C1B81"/>
    <w:rsid w:val="00314989"/>
    <w:rsid w:val="00376CE6"/>
    <w:rsid w:val="003B3A07"/>
    <w:rsid w:val="00470A18"/>
    <w:rsid w:val="0049183B"/>
    <w:rsid w:val="0049207F"/>
    <w:rsid w:val="004B7463"/>
    <w:rsid w:val="00531FEB"/>
    <w:rsid w:val="005B6E00"/>
    <w:rsid w:val="005F15EB"/>
    <w:rsid w:val="006A3BFC"/>
    <w:rsid w:val="006E3EB7"/>
    <w:rsid w:val="00726235"/>
    <w:rsid w:val="007656E9"/>
    <w:rsid w:val="007A6B77"/>
    <w:rsid w:val="007B173E"/>
    <w:rsid w:val="00857FB6"/>
    <w:rsid w:val="008E1922"/>
    <w:rsid w:val="00915AE9"/>
    <w:rsid w:val="0092570C"/>
    <w:rsid w:val="009C1085"/>
    <w:rsid w:val="00A16AC7"/>
    <w:rsid w:val="00A734F9"/>
    <w:rsid w:val="00B676F6"/>
    <w:rsid w:val="00C222A7"/>
    <w:rsid w:val="00C73754"/>
    <w:rsid w:val="00CC07EE"/>
    <w:rsid w:val="00CD37F5"/>
    <w:rsid w:val="00D3189F"/>
    <w:rsid w:val="00D55535"/>
    <w:rsid w:val="00D66AD9"/>
    <w:rsid w:val="00DD2BF5"/>
    <w:rsid w:val="00DE48A0"/>
    <w:rsid w:val="00E37944"/>
    <w:rsid w:val="00E5467E"/>
    <w:rsid w:val="00F11B56"/>
    <w:rsid w:val="00F66599"/>
    <w:rsid w:val="00F90446"/>
    <w:rsid w:val="00FD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3481"/>
  <w15:chartTrackingRefBased/>
  <w15:docId w15:val="{B2CE0246-EE45-4CFE-A867-EAA88132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5AD"/>
    <w:rPr>
      <w:color w:val="0563C1" w:themeColor="hyperlink"/>
      <w:u w:val="single"/>
    </w:rPr>
  </w:style>
  <w:style w:type="character" w:customStyle="1" w:styleId="UnresolvedMention">
    <w:name w:val="Unresolved Mention"/>
    <w:basedOn w:val="DefaultParagraphFont"/>
    <w:uiPriority w:val="99"/>
    <w:semiHidden/>
    <w:unhideWhenUsed/>
    <w:rsid w:val="001F15AD"/>
    <w:rPr>
      <w:color w:val="605E5C"/>
      <w:shd w:val="clear" w:color="auto" w:fill="E1DFDD"/>
    </w:rPr>
  </w:style>
  <w:style w:type="paragraph" w:styleId="NormalWeb">
    <w:name w:val="Normal (Web)"/>
    <w:basedOn w:val="Normal"/>
    <w:uiPriority w:val="99"/>
    <w:unhideWhenUsed/>
    <w:rsid w:val="0072623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26235"/>
    <w:rPr>
      <w:b/>
      <w:bCs/>
    </w:rPr>
  </w:style>
  <w:style w:type="character" w:customStyle="1" w:styleId="Title1">
    <w:name w:val="Title1"/>
    <w:basedOn w:val="DefaultParagraphFont"/>
    <w:rsid w:val="0049183B"/>
  </w:style>
  <w:style w:type="character" w:styleId="Emphasis">
    <w:name w:val="Emphasis"/>
    <w:basedOn w:val="DefaultParagraphFont"/>
    <w:uiPriority w:val="20"/>
    <w:qFormat/>
    <w:rsid w:val="0049183B"/>
    <w:rPr>
      <w:i/>
      <w:iCs/>
    </w:rPr>
  </w:style>
  <w:style w:type="paragraph" w:styleId="Header">
    <w:name w:val="header"/>
    <w:basedOn w:val="Normal"/>
    <w:link w:val="HeaderChar"/>
    <w:uiPriority w:val="99"/>
    <w:unhideWhenUsed/>
    <w:rsid w:val="00492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07F"/>
  </w:style>
  <w:style w:type="paragraph" w:styleId="Footer">
    <w:name w:val="footer"/>
    <w:basedOn w:val="Normal"/>
    <w:link w:val="FooterChar"/>
    <w:uiPriority w:val="99"/>
    <w:unhideWhenUsed/>
    <w:rsid w:val="00492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870551">
      <w:bodyDiv w:val="1"/>
      <w:marLeft w:val="0"/>
      <w:marRight w:val="0"/>
      <w:marTop w:val="0"/>
      <w:marBottom w:val="0"/>
      <w:divBdr>
        <w:top w:val="none" w:sz="0" w:space="0" w:color="auto"/>
        <w:left w:val="none" w:sz="0" w:space="0" w:color="auto"/>
        <w:bottom w:val="none" w:sz="0" w:space="0" w:color="auto"/>
        <w:right w:val="none" w:sz="0" w:space="0" w:color="auto"/>
      </w:divBdr>
      <w:divsChild>
        <w:div w:id="1682928298">
          <w:marLeft w:val="0"/>
          <w:marRight w:val="0"/>
          <w:marTop w:val="0"/>
          <w:marBottom w:val="0"/>
          <w:divBdr>
            <w:top w:val="none" w:sz="0" w:space="0" w:color="auto"/>
            <w:left w:val="none" w:sz="0" w:space="0" w:color="auto"/>
            <w:bottom w:val="none" w:sz="0" w:space="0" w:color="auto"/>
            <w:right w:val="none" w:sz="0" w:space="0" w:color="auto"/>
          </w:divBdr>
          <w:divsChild>
            <w:div w:id="2049796680">
              <w:marLeft w:val="0"/>
              <w:marRight w:val="0"/>
              <w:marTop w:val="0"/>
              <w:marBottom w:val="0"/>
              <w:divBdr>
                <w:top w:val="none" w:sz="0" w:space="0" w:color="auto"/>
                <w:left w:val="none" w:sz="0" w:space="0" w:color="auto"/>
                <w:bottom w:val="none" w:sz="0" w:space="0" w:color="auto"/>
                <w:right w:val="none" w:sz="0" w:space="0" w:color="auto"/>
              </w:divBdr>
              <w:divsChild>
                <w:div w:id="1634824073">
                  <w:marLeft w:val="0"/>
                  <w:marRight w:val="0"/>
                  <w:marTop w:val="0"/>
                  <w:marBottom w:val="0"/>
                  <w:divBdr>
                    <w:top w:val="none" w:sz="0" w:space="0" w:color="auto"/>
                    <w:left w:val="none" w:sz="0" w:space="0" w:color="auto"/>
                    <w:bottom w:val="none" w:sz="0" w:space="0" w:color="auto"/>
                    <w:right w:val="none" w:sz="0" w:space="0" w:color="auto"/>
                  </w:divBdr>
                  <w:divsChild>
                    <w:div w:id="142622083">
                      <w:marLeft w:val="0"/>
                      <w:marRight w:val="0"/>
                      <w:marTop w:val="0"/>
                      <w:marBottom w:val="0"/>
                      <w:divBdr>
                        <w:top w:val="none" w:sz="0" w:space="0" w:color="auto"/>
                        <w:left w:val="none" w:sz="0" w:space="0" w:color="auto"/>
                        <w:bottom w:val="none" w:sz="0" w:space="0" w:color="auto"/>
                        <w:right w:val="none" w:sz="0" w:space="0" w:color="auto"/>
                      </w:divBdr>
                      <w:divsChild>
                        <w:div w:id="15747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80462">
          <w:marLeft w:val="0"/>
          <w:marRight w:val="0"/>
          <w:marTop w:val="0"/>
          <w:marBottom w:val="0"/>
          <w:divBdr>
            <w:top w:val="none" w:sz="0" w:space="0" w:color="auto"/>
            <w:left w:val="none" w:sz="0" w:space="0" w:color="auto"/>
            <w:bottom w:val="none" w:sz="0" w:space="0" w:color="auto"/>
            <w:right w:val="none" w:sz="0" w:space="0" w:color="auto"/>
          </w:divBdr>
          <w:divsChild>
            <w:div w:id="1418669096">
              <w:marLeft w:val="0"/>
              <w:marRight w:val="0"/>
              <w:marTop w:val="0"/>
              <w:marBottom w:val="0"/>
              <w:divBdr>
                <w:top w:val="none" w:sz="0" w:space="0" w:color="auto"/>
                <w:left w:val="none" w:sz="0" w:space="0" w:color="auto"/>
                <w:bottom w:val="none" w:sz="0" w:space="0" w:color="auto"/>
                <w:right w:val="none" w:sz="0" w:space="0" w:color="auto"/>
              </w:divBdr>
            </w:div>
          </w:divsChild>
        </w:div>
        <w:div w:id="738328865">
          <w:marLeft w:val="0"/>
          <w:marRight w:val="0"/>
          <w:marTop w:val="0"/>
          <w:marBottom w:val="0"/>
          <w:divBdr>
            <w:top w:val="none" w:sz="0" w:space="0" w:color="auto"/>
            <w:left w:val="none" w:sz="0" w:space="0" w:color="auto"/>
            <w:bottom w:val="none" w:sz="0" w:space="0" w:color="auto"/>
            <w:right w:val="none" w:sz="0" w:space="0" w:color="auto"/>
          </w:divBdr>
          <w:divsChild>
            <w:div w:id="335613804">
              <w:marLeft w:val="0"/>
              <w:marRight w:val="0"/>
              <w:marTop w:val="0"/>
              <w:marBottom w:val="0"/>
              <w:divBdr>
                <w:top w:val="none" w:sz="0" w:space="0" w:color="auto"/>
                <w:left w:val="none" w:sz="0" w:space="0" w:color="auto"/>
                <w:bottom w:val="none" w:sz="0" w:space="0" w:color="auto"/>
                <w:right w:val="none" w:sz="0" w:space="0" w:color="auto"/>
              </w:divBdr>
              <w:divsChild>
                <w:div w:id="1488550309">
                  <w:marLeft w:val="0"/>
                  <w:marRight w:val="0"/>
                  <w:marTop w:val="0"/>
                  <w:marBottom w:val="0"/>
                  <w:divBdr>
                    <w:top w:val="none" w:sz="0" w:space="0" w:color="auto"/>
                    <w:left w:val="none" w:sz="0" w:space="0" w:color="auto"/>
                    <w:bottom w:val="none" w:sz="0" w:space="0" w:color="auto"/>
                    <w:right w:val="none" w:sz="0" w:space="0" w:color="auto"/>
                  </w:divBdr>
                </w:div>
                <w:div w:id="1585531319">
                  <w:marLeft w:val="0"/>
                  <w:marRight w:val="0"/>
                  <w:marTop w:val="0"/>
                  <w:marBottom w:val="0"/>
                  <w:divBdr>
                    <w:top w:val="none" w:sz="0" w:space="0" w:color="auto"/>
                    <w:left w:val="none" w:sz="0" w:space="0" w:color="auto"/>
                    <w:bottom w:val="none" w:sz="0" w:space="0" w:color="auto"/>
                    <w:right w:val="none" w:sz="0" w:space="0" w:color="auto"/>
                  </w:divBdr>
                </w:div>
                <w:div w:id="21396730">
                  <w:marLeft w:val="0"/>
                  <w:marRight w:val="0"/>
                  <w:marTop w:val="0"/>
                  <w:marBottom w:val="0"/>
                  <w:divBdr>
                    <w:top w:val="none" w:sz="0" w:space="0" w:color="auto"/>
                    <w:left w:val="none" w:sz="0" w:space="0" w:color="auto"/>
                    <w:bottom w:val="none" w:sz="0" w:space="0" w:color="auto"/>
                    <w:right w:val="none" w:sz="0" w:space="0" w:color="auto"/>
                  </w:divBdr>
                </w:div>
                <w:div w:id="963855092">
                  <w:marLeft w:val="0"/>
                  <w:marRight w:val="0"/>
                  <w:marTop w:val="0"/>
                  <w:marBottom w:val="0"/>
                  <w:divBdr>
                    <w:top w:val="none" w:sz="0" w:space="0" w:color="auto"/>
                    <w:left w:val="none" w:sz="0" w:space="0" w:color="auto"/>
                    <w:bottom w:val="none" w:sz="0" w:space="0" w:color="auto"/>
                    <w:right w:val="none" w:sz="0" w:space="0" w:color="auto"/>
                  </w:divBdr>
                </w:div>
                <w:div w:id="327252681">
                  <w:marLeft w:val="0"/>
                  <w:marRight w:val="0"/>
                  <w:marTop w:val="0"/>
                  <w:marBottom w:val="0"/>
                  <w:divBdr>
                    <w:top w:val="none" w:sz="0" w:space="0" w:color="auto"/>
                    <w:left w:val="none" w:sz="0" w:space="0" w:color="auto"/>
                    <w:bottom w:val="none" w:sz="0" w:space="0" w:color="auto"/>
                    <w:right w:val="none" w:sz="0" w:space="0" w:color="auto"/>
                  </w:divBdr>
                </w:div>
                <w:div w:id="593831074">
                  <w:marLeft w:val="0"/>
                  <w:marRight w:val="0"/>
                  <w:marTop w:val="0"/>
                  <w:marBottom w:val="0"/>
                  <w:divBdr>
                    <w:top w:val="none" w:sz="0" w:space="0" w:color="auto"/>
                    <w:left w:val="none" w:sz="0" w:space="0" w:color="auto"/>
                    <w:bottom w:val="none" w:sz="0" w:space="0" w:color="auto"/>
                    <w:right w:val="none" w:sz="0" w:space="0" w:color="auto"/>
                  </w:divBdr>
                </w:div>
                <w:div w:id="1762949213">
                  <w:marLeft w:val="0"/>
                  <w:marRight w:val="0"/>
                  <w:marTop w:val="0"/>
                  <w:marBottom w:val="0"/>
                  <w:divBdr>
                    <w:top w:val="none" w:sz="0" w:space="0" w:color="auto"/>
                    <w:left w:val="none" w:sz="0" w:space="0" w:color="auto"/>
                    <w:bottom w:val="none" w:sz="0" w:space="0" w:color="auto"/>
                    <w:right w:val="none" w:sz="0" w:space="0" w:color="auto"/>
                  </w:divBdr>
                </w:div>
                <w:div w:id="657730809">
                  <w:marLeft w:val="0"/>
                  <w:marRight w:val="0"/>
                  <w:marTop w:val="0"/>
                  <w:marBottom w:val="0"/>
                  <w:divBdr>
                    <w:top w:val="none" w:sz="0" w:space="0" w:color="auto"/>
                    <w:left w:val="none" w:sz="0" w:space="0" w:color="auto"/>
                    <w:bottom w:val="none" w:sz="0" w:space="0" w:color="auto"/>
                    <w:right w:val="none" w:sz="0" w:space="0" w:color="auto"/>
                  </w:divBdr>
                </w:div>
                <w:div w:id="1777674086">
                  <w:marLeft w:val="0"/>
                  <w:marRight w:val="0"/>
                  <w:marTop w:val="0"/>
                  <w:marBottom w:val="0"/>
                  <w:divBdr>
                    <w:top w:val="none" w:sz="0" w:space="0" w:color="auto"/>
                    <w:left w:val="none" w:sz="0" w:space="0" w:color="auto"/>
                    <w:bottom w:val="none" w:sz="0" w:space="0" w:color="auto"/>
                    <w:right w:val="none" w:sz="0" w:space="0" w:color="auto"/>
                  </w:divBdr>
                </w:div>
                <w:div w:id="1991472148">
                  <w:marLeft w:val="0"/>
                  <w:marRight w:val="0"/>
                  <w:marTop w:val="0"/>
                  <w:marBottom w:val="0"/>
                  <w:divBdr>
                    <w:top w:val="none" w:sz="0" w:space="0" w:color="auto"/>
                    <w:left w:val="none" w:sz="0" w:space="0" w:color="auto"/>
                    <w:bottom w:val="none" w:sz="0" w:space="0" w:color="auto"/>
                    <w:right w:val="none" w:sz="0" w:space="0" w:color="auto"/>
                  </w:divBdr>
                </w:div>
                <w:div w:id="1500387863">
                  <w:marLeft w:val="0"/>
                  <w:marRight w:val="0"/>
                  <w:marTop w:val="0"/>
                  <w:marBottom w:val="0"/>
                  <w:divBdr>
                    <w:top w:val="none" w:sz="0" w:space="0" w:color="auto"/>
                    <w:left w:val="none" w:sz="0" w:space="0" w:color="auto"/>
                    <w:bottom w:val="none" w:sz="0" w:space="0" w:color="auto"/>
                    <w:right w:val="none" w:sz="0" w:space="0" w:color="auto"/>
                  </w:divBdr>
                </w:div>
                <w:div w:id="2077320741">
                  <w:marLeft w:val="0"/>
                  <w:marRight w:val="0"/>
                  <w:marTop w:val="0"/>
                  <w:marBottom w:val="0"/>
                  <w:divBdr>
                    <w:top w:val="none" w:sz="0" w:space="0" w:color="auto"/>
                    <w:left w:val="none" w:sz="0" w:space="0" w:color="auto"/>
                    <w:bottom w:val="none" w:sz="0" w:space="0" w:color="auto"/>
                    <w:right w:val="none" w:sz="0" w:space="0" w:color="auto"/>
                  </w:divBdr>
                </w:div>
                <w:div w:id="939023433">
                  <w:marLeft w:val="0"/>
                  <w:marRight w:val="0"/>
                  <w:marTop w:val="0"/>
                  <w:marBottom w:val="0"/>
                  <w:divBdr>
                    <w:top w:val="none" w:sz="0" w:space="0" w:color="auto"/>
                    <w:left w:val="none" w:sz="0" w:space="0" w:color="auto"/>
                    <w:bottom w:val="none" w:sz="0" w:space="0" w:color="auto"/>
                    <w:right w:val="none" w:sz="0" w:space="0" w:color="auto"/>
                  </w:divBdr>
                </w:div>
                <w:div w:id="155193131">
                  <w:marLeft w:val="0"/>
                  <w:marRight w:val="0"/>
                  <w:marTop w:val="0"/>
                  <w:marBottom w:val="0"/>
                  <w:divBdr>
                    <w:top w:val="none" w:sz="0" w:space="0" w:color="auto"/>
                    <w:left w:val="none" w:sz="0" w:space="0" w:color="auto"/>
                    <w:bottom w:val="none" w:sz="0" w:space="0" w:color="auto"/>
                    <w:right w:val="none" w:sz="0" w:space="0" w:color="auto"/>
                  </w:divBdr>
                </w:div>
                <w:div w:id="1938781311">
                  <w:marLeft w:val="0"/>
                  <w:marRight w:val="0"/>
                  <w:marTop w:val="0"/>
                  <w:marBottom w:val="0"/>
                  <w:divBdr>
                    <w:top w:val="none" w:sz="0" w:space="0" w:color="auto"/>
                    <w:left w:val="none" w:sz="0" w:space="0" w:color="auto"/>
                    <w:bottom w:val="none" w:sz="0" w:space="0" w:color="auto"/>
                    <w:right w:val="none" w:sz="0" w:space="0" w:color="auto"/>
                  </w:divBdr>
                </w:div>
                <w:div w:id="1215118692">
                  <w:marLeft w:val="0"/>
                  <w:marRight w:val="0"/>
                  <w:marTop w:val="0"/>
                  <w:marBottom w:val="0"/>
                  <w:divBdr>
                    <w:top w:val="none" w:sz="0" w:space="0" w:color="auto"/>
                    <w:left w:val="none" w:sz="0" w:space="0" w:color="auto"/>
                    <w:bottom w:val="none" w:sz="0" w:space="0" w:color="auto"/>
                    <w:right w:val="none" w:sz="0" w:space="0" w:color="auto"/>
                  </w:divBdr>
                </w:div>
                <w:div w:id="1285697964">
                  <w:marLeft w:val="0"/>
                  <w:marRight w:val="0"/>
                  <w:marTop w:val="0"/>
                  <w:marBottom w:val="0"/>
                  <w:divBdr>
                    <w:top w:val="none" w:sz="0" w:space="0" w:color="auto"/>
                    <w:left w:val="none" w:sz="0" w:space="0" w:color="auto"/>
                    <w:bottom w:val="none" w:sz="0" w:space="0" w:color="auto"/>
                    <w:right w:val="none" w:sz="0" w:space="0" w:color="auto"/>
                  </w:divBdr>
                </w:div>
                <w:div w:id="434133855">
                  <w:marLeft w:val="0"/>
                  <w:marRight w:val="0"/>
                  <w:marTop w:val="0"/>
                  <w:marBottom w:val="0"/>
                  <w:divBdr>
                    <w:top w:val="none" w:sz="0" w:space="0" w:color="auto"/>
                    <w:left w:val="none" w:sz="0" w:space="0" w:color="auto"/>
                    <w:bottom w:val="none" w:sz="0" w:space="0" w:color="auto"/>
                    <w:right w:val="none" w:sz="0" w:space="0" w:color="auto"/>
                  </w:divBdr>
                </w:div>
                <w:div w:id="2113082542">
                  <w:marLeft w:val="0"/>
                  <w:marRight w:val="0"/>
                  <w:marTop w:val="0"/>
                  <w:marBottom w:val="0"/>
                  <w:divBdr>
                    <w:top w:val="none" w:sz="0" w:space="0" w:color="auto"/>
                    <w:left w:val="none" w:sz="0" w:space="0" w:color="auto"/>
                    <w:bottom w:val="none" w:sz="0" w:space="0" w:color="auto"/>
                    <w:right w:val="none" w:sz="0" w:space="0" w:color="auto"/>
                  </w:divBdr>
                </w:div>
                <w:div w:id="1581327046">
                  <w:marLeft w:val="0"/>
                  <w:marRight w:val="0"/>
                  <w:marTop w:val="0"/>
                  <w:marBottom w:val="0"/>
                  <w:divBdr>
                    <w:top w:val="none" w:sz="0" w:space="0" w:color="auto"/>
                    <w:left w:val="none" w:sz="0" w:space="0" w:color="auto"/>
                    <w:bottom w:val="none" w:sz="0" w:space="0" w:color="auto"/>
                    <w:right w:val="none" w:sz="0" w:space="0" w:color="auto"/>
                  </w:divBdr>
                </w:div>
                <w:div w:id="94055147">
                  <w:marLeft w:val="0"/>
                  <w:marRight w:val="0"/>
                  <w:marTop w:val="0"/>
                  <w:marBottom w:val="0"/>
                  <w:divBdr>
                    <w:top w:val="none" w:sz="0" w:space="0" w:color="auto"/>
                    <w:left w:val="none" w:sz="0" w:space="0" w:color="auto"/>
                    <w:bottom w:val="none" w:sz="0" w:space="0" w:color="auto"/>
                    <w:right w:val="none" w:sz="0" w:space="0" w:color="auto"/>
                  </w:divBdr>
                </w:div>
                <w:div w:id="138547008">
                  <w:marLeft w:val="0"/>
                  <w:marRight w:val="0"/>
                  <w:marTop w:val="0"/>
                  <w:marBottom w:val="0"/>
                  <w:divBdr>
                    <w:top w:val="none" w:sz="0" w:space="0" w:color="auto"/>
                    <w:left w:val="none" w:sz="0" w:space="0" w:color="auto"/>
                    <w:bottom w:val="none" w:sz="0" w:space="0" w:color="auto"/>
                    <w:right w:val="none" w:sz="0" w:space="0" w:color="auto"/>
                  </w:divBdr>
                </w:div>
                <w:div w:id="4988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67482">
          <w:marLeft w:val="0"/>
          <w:marRight w:val="0"/>
          <w:marTop w:val="0"/>
          <w:marBottom w:val="0"/>
          <w:divBdr>
            <w:top w:val="none" w:sz="0" w:space="0" w:color="auto"/>
            <w:left w:val="none" w:sz="0" w:space="0" w:color="auto"/>
            <w:bottom w:val="none" w:sz="0" w:space="0" w:color="auto"/>
            <w:right w:val="none" w:sz="0" w:space="0" w:color="auto"/>
          </w:divBdr>
          <w:divsChild>
            <w:div w:id="1695106385">
              <w:marLeft w:val="0"/>
              <w:marRight w:val="0"/>
              <w:marTop w:val="0"/>
              <w:marBottom w:val="0"/>
              <w:divBdr>
                <w:top w:val="none" w:sz="0" w:space="0" w:color="auto"/>
                <w:left w:val="none" w:sz="0" w:space="0" w:color="auto"/>
                <w:bottom w:val="none" w:sz="0" w:space="0" w:color="auto"/>
                <w:right w:val="none" w:sz="0" w:space="0" w:color="auto"/>
              </w:divBdr>
            </w:div>
          </w:divsChild>
        </w:div>
        <w:div w:id="1767386316">
          <w:marLeft w:val="0"/>
          <w:marRight w:val="0"/>
          <w:marTop w:val="0"/>
          <w:marBottom w:val="0"/>
          <w:divBdr>
            <w:top w:val="none" w:sz="0" w:space="0" w:color="auto"/>
            <w:left w:val="none" w:sz="0" w:space="0" w:color="auto"/>
            <w:bottom w:val="none" w:sz="0" w:space="0" w:color="auto"/>
            <w:right w:val="none" w:sz="0" w:space="0" w:color="auto"/>
          </w:divBdr>
          <w:divsChild>
            <w:div w:id="15326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8327">
      <w:bodyDiv w:val="1"/>
      <w:marLeft w:val="0"/>
      <w:marRight w:val="0"/>
      <w:marTop w:val="0"/>
      <w:marBottom w:val="0"/>
      <w:divBdr>
        <w:top w:val="none" w:sz="0" w:space="0" w:color="auto"/>
        <w:left w:val="none" w:sz="0" w:space="0" w:color="auto"/>
        <w:bottom w:val="none" w:sz="0" w:space="0" w:color="auto"/>
        <w:right w:val="none" w:sz="0" w:space="0" w:color="auto"/>
      </w:divBdr>
      <w:divsChild>
        <w:div w:id="785275225">
          <w:marLeft w:val="0"/>
          <w:marRight w:val="0"/>
          <w:marTop w:val="0"/>
          <w:marBottom w:val="0"/>
          <w:divBdr>
            <w:top w:val="none" w:sz="0" w:space="0" w:color="auto"/>
            <w:left w:val="none" w:sz="0" w:space="0" w:color="auto"/>
            <w:bottom w:val="none" w:sz="0" w:space="0" w:color="auto"/>
            <w:right w:val="none" w:sz="0" w:space="0" w:color="auto"/>
          </w:divBdr>
          <w:divsChild>
            <w:div w:id="1492059995">
              <w:marLeft w:val="0"/>
              <w:marRight w:val="0"/>
              <w:marTop w:val="0"/>
              <w:marBottom w:val="0"/>
              <w:divBdr>
                <w:top w:val="none" w:sz="0" w:space="0" w:color="auto"/>
                <w:left w:val="none" w:sz="0" w:space="0" w:color="auto"/>
                <w:bottom w:val="none" w:sz="0" w:space="0" w:color="auto"/>
                <w:right w:val="none" w:sz="0" w:space="0" w:color="auto"/>
              </w:divBdr>
              <w:divsChild>
                <w:div w:id="1003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4915">
      <w:bodyDiv w:val="1"/>
      <w:marLeft w:val="0"/>
      <w:marRight w:val="0"/>
      <w:marTop w:val="0"/>
      <w:marBottom w:val="0"/>
      <w:divBdr>
        <w:top w:val="none" w:sz="0" w:space="0" w:color="auto"/>
        <w:left w:val="none" w:sz="0" w:space="0" w:color="auto"/>
        <w:bottom w:val="none" w:sz="0" w:space="0" w:color="auto"/>
        <w:right w:val="none" w:sz="0" w:space="0" w:color="auto"/>
      </w:divBdr>
      <w:divsChild>
        <w:div w:id="315183354">
          <w:marLeft w:val="0"/>
          <w:marRight w:val="0"/>
          <w:marTop w:val="0"/>
          <w:marBottom w:val="0"/>
          <w:divBdr>
            <w:top w:val="none" w:sz="0" w:space="0" w:color="auto"/>
            <w:left w:val="none" w:sz="0" w:space="0" w:color="auto"/>
            <w:bottom w:val="none" w:sz="0" w:space="0" w:color="auto"/>
            <w:right w:val="none" w:sz="0" w:space="0" w:color="auto"/>
          </w:divBdr>
          <w:divsChild>
            <w:div w:id="471287667">
              <w:marLeft w:val="0"/>
              <w:marRight w:val="0"/>
              <w:marTop w:val="0"/>
              <w:marBottom w:val="0"/>
              <w:divBdr>
                <w:top w:val="none" w:sz="0" w:space="0" w:color="auto"/>
                <w:left w:val="none" w:sz="0" w:space="0" w:color="auto"/>
                <w:bottom w:val="none" w:sz="0" w:space="0" w:color="auto"/>
                <w:right w:val="none" w:sz="0" w:space="0" w:color="auto"/>
              </w:divBdr>
              <w:divsChild>
                <w:div w:id="1355382447">
                  <w:marLeft w:val="0"/>
                  <w:marRight w:val="0"/>
                  <w:marTop w:val="0"/>
                  <w:marBottom w:val="0"/>
                  <w:divBdr>
                    <w:top w:val="none" w:sz="0" w:space="0" w:color="auto"/>
                    <w:left w:val="none" w:sz="0" w:space="0" w:color="auto"/>
                    <w:bottom w:val="none" w:sz="0" w:space="0" w:color="auto"/>
                    <w:right w:val="none" w:sz="0" w:space="0" w:color="auto"/>
                  </w:divBdr>
                  <w:divsChild>
                    <w:div w:id="452020898">
                      <w:marLeft w:val="0"/>
                      <w:marRight w:val="0"/>
                      <w:marTop w:val="0"/>
                      <w:marBottom w:val="0"/>
                      <w:divBdr>
                        <w:top w:val="none" w:sz="0" w:space="0" w:color="auto"/>
                        <w:left w:val="none" w:sz="0" w:space="0" w:color="auto"/>
                        <w:bottom w:val="none" w:sz="0" w:space="0" w:color="auto"/>
                        <w:right w:val="none" w:sz="0" w:space="0" w:color="auto"/>
                      </w:divBdr>
                      <w:divsChild>
                        <w:div w:id="20129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2759">
          <w:marLeft w:val="0"/>
          <w:marRight w:val="0"/>
          <w:marTop w:val="0"/>
          <w:marBottom w:val="0"/>
          <w:divBdr>
            <w:top w:val="none" w:sz="0" w:space="0" w:color="auto"/>
            <w:left w:val="none" w:sz="0" w:space="0" w:color="auto"/>
            <w:bottom w:val="none" w:sz="0" w:space="0" w:color="auto"/>
            <w:right w:val="none" w:sz="0" w:space="0" w:color="auto"/>
          </w:divBdr>
          <w:divsChild>
            <w:div w:id="79833951">
              <w:marLeft w:val="0"/>
              <w:marRight w:val="0"/>
              <w:marTop w:val="0"/>
              <w:marBottom w:val="0"/>
              <w:divBdr>
                <w:top w:val="none" w:sz="0" w:space="0" w:color="auto"/>
                <w:left w:val="none" w:sz="0" w:space="0" w:color="auto"/>
                <w:bottom w:val="none" w:sz="0" w:space="0" w:color="auto"/>
                <w:right w:val="none" w:sz="0" w:space="0" w:color="auto"/>
              </w:divBdr>
            </w:div>
          </w:divsChild>
        </w:div>
        <w:div w:id="1434204120">
          <w:marLeft w:val="0"/>
          <w:marRight w:val="0"/>
          <w:marTop w:val="0"/>
          <w:marBottom w:val="0"/>
          <w:divBdr>
            <w:top w:val="none" w:sz="0" w:space="0" w:color="auto"/>
            <w:left w:val="none" w:sz="0" w:space="0" w:color="auto"/>
            <w:bottom w:val="none" w:sz="0" w:space="0" w:color="auto"/>
            <w:right w:val="none" w:sz="0" w:space="0" w:color="auto"/>
          </w:divBdr>
          <w:divsChild>
            <w:div w:id="733623418">
              <w:marLeft w:val="0"/>
              <w:marRight w:val="0"/>
              <w:marTop w:val="0"/>
              <w:marBottom w:val="0"/>
              <w:divBdr>
                <w:top w:val="none" w:sz="0" w:space="0" w:color="auto"/>
                <w:left w:val="none" w:sz="0" w:space="0" w:color="auto"/>
                <w:bottom w:val="none" w:sz="0" w:space="0" w:color="auto"/>
                <w:right w:val="none" w:sz="0" w:space="0" w:color="auto"/>
              </w:divBdr>
              <w:divsChild>
                <w:div w:id="1426613002">
                  <w:marLeft w:val="0"/>
                  <w:marRight w:val="0"/>
                  <w:marTop w:val="0"/>
                  <w:marBottom w:val="0"/>
                  <w:divBdr>
                    <w:top w:val="none" w:sz="0" w:space="0" w:color="auto"/>
                    <w:left w:val="none" w:sz="0" w:space="0" w:color="auto"/>
                    <w:bottom w:val="none" w:sz="0" w:space="0" w:color="auto"/>
                    <w:right w:val="none" w:sz="0" w:space="0" w:color="auto"/>
                  </w:divBdr>
                </w:div>
                <w:div w:id="761608718">
                  <w:marLeft w:val="0"/>
                  <w:marRight w:val="0"/>
                  <w:marTop w:val="0"/>
                  <w:marBottom w:val="0"/>
                  <w:divBdr>
                    <w:top w:val="none" w:sz="0" w:space="0" w:color="auto"/>
                    <w:left w:val="none" w:sz="0" w:space="0" w:color="auto"/>
                    <w:bottom w:val="none" w:sz="0" w:space="0" w:color="auto"/>
                    <w:right w:val="none" w:sz="0" w:space="0" w:color="auto"/>
                  </w:divBdr>
                </w:div>
                <w:div w:id="976109055">
                  <w:marLeft w:val="0"/>
                  <w:marRight w:val="0"/>
                  <w:marTop w:val="0"/>
                  <w:marBottom w:val="0"/>
                  <w:divBdr>
                    <w:top w:val="none" w:sz="0" w:space="0" w:color="auto"/>
                    <w:left w:val="none" w:sz="0" w:space="0" w:color="auto"/>
                    <w:bottom w:val="none" w:sz="0" w:space="0" w:color="auto"/>
                    <w:right w:val="none" w:sz="0" w:space="0" w:color="auto"/>
                  </w:divBdr>
                </w:div>
                <w:div w:id="1749033339">
                  <w:marLeft w:val="0"/>
                  <w:marRight w:val="0"/>
                  <w:marTop w:val="0"/>
                  <w:marBottom w:val="0"/>
                  <w:divBdr>
                    <w:top w:val="none" w:sz="0" w:space="0" w:color="auto"/>
                    <w:left w:val="none" w:sz="0" w:space="0" w:color="auto"/>
                    <w:bottom w:val="none" w:sz="0" w:space="0" w:color="auto"/>
                    <w:right w:val="none" w:sz="0" w:space="0" w:color="auto"/>
                  </w:divBdr>
                </w:div>
                <w:div w:id="63454816">
                  <w:marLeft w:val="0"/>
                  <w:marRight w:val="0"/>
                  <w:marTop w:val="0"/>
                  <w:marBottom w:val="0"/>
                  <w:divBdr>
                    <w:top w:val="none" w:sz="0" w:space="0" w:color="auto"/>
                    <w:left w:val="none" w:sz="0" w:space="0" w:color="auto"/>
                    <w:bottom w:val="none" w:sz="0" w:space="0" w:color="auto"/>
                    <w:right w:val="none" w:sz="0" w:space="0" w:color="auto"/>
                  </w:divBdr>
                </w:div>
                <w:div w:id="2023772916">
                  <w:marLeft w:val="0"/>
                  <w:marRight w:val="0"/>
                  <w:marTop w:val="0"/>
                  <w:marBottom w:val="0"/>
                  <w:divBdr>
                    <w:top w:val="none" w:sz="0" w:space="0" w:color="auto"/>
                    <w:left w:val="none" w:sz="0" w:space="0" w:color="auto"/>
                    <w:bottom w:val="none" w:sz="0" w:space="0" w:color="auto"/>
                    <w:right w:val="none" w:sz="0" w:space="0" w:color="auto"/>
                  </w:divBdr>
                </w:div>
                <w:div w:id="2034110070">
                  <w:marLeft w:val="0"/>
                  <w:marRight w:val="0"/>
                  <w:marTop w:val="0"/>
                  <w:marBottom w:val="0"/>
                  <w:divBdr>
                    <w:top w:val="none" w:sz="0" w:space="0" w:color="auto"/>
                    <w:left w:val="none" w:sz="0" w:space="0" w:color="auto"/>
                    <w:bottom w:val="none" w:sz="0" w:space="0" w:color="auto"/>
                    <w:right w:val="none" w:sz="0" w:space="0" w:color="auto"/>
                  </w:divBdr>
                </w:div>
                <w:div w:id="1511799999">
                  <w:marLeft w:val="0"/>
                  <w:marRight w:val="0"/>
                  <w:marTop w:val="0"/>
                  <w:marBottom w:val="0"/>
                  <w:divBdr>
                    <w:top w:val="none" w:sz="0" w:space="0" w:color="auto"/>
                    <w:left w:val="none" w:sz="0" w:space="0" w:color="auto"/>
                    <w:bottom w:val="none" w:sz="0" w:space="0" w:color="auto"/>
                    <w:right w:val="none" w:sz="0" w:space="0" w:color="auto"/>
                  </w:divBdr>
                </w:div>
                <w:div w:id="365302530">
                  <w:marLeft w:val="0"/>
                  <w:marRight w:val="0"/>
                  <w:marTop w:val="0"/>
                  <w:marBottom w:val="0"/>
                  <w:divBdr>
                    <w:top w:val="none" w:sz="0" w:space="0" w:color="auto"/>
                    <w:left w:val="none" w:sz="0" w:space="0" w:color="auto"/>
                    <w:bottom w:val="none" w:sz="0" w:space="0" w:color="auto"/>
                    <w:right w:val="none" w:sz="0" w:space="0" w:color="auto"/>
                  </w:divBdr>
                </w:div>
                <w:div w:id="787160776">
                  <w:marLeft w:val="0"/>
                  <w:marRight w:val="0"/>
                  <w:marTop w:val="0"/>
                  <w:marBottom w:val="0"/>
                  <w:divBdr>
                    <w:top w:val="none" w:sz="0" w:space="0" w:color="auto"/>
                    <w:left w:val="none" w:sz="0" w:space="0" w:color="auto"/>
                    <w:bottom w:val="none" w:sz="0" w:space="0" w:color="auto"/>
                    <w:right w:val="none" w:sz="0" w:space="0" w:color="auto"/>
                  </w:divBdr>
                </w:div>
                <w:div w:id="1607272609">
                  <w:marLeft w:val="0"/>
                  <w:marRight w:val="0"/>
                  <w:marTop w:val="0"/>
                  <w:marBottom w:val="0"/>
                  <w:divBdr>
                    <w:top w:val="none" w:sz="0" w:space="0" w:color="auto"/>
                    <w:left w:val="none" w:sz="0" w:space="0" w:color="auto"/>
                    <w:bottom w:val="none" w:sz="0" w:space="0" w:color="auto"/>
                    <w:right w:val="none" w:sz="0" w:space="0" w:color="auto"/>
                  </w:divBdr>
                </w:div>
                <w:div w:id="216279093">
                  <w:marLeft w:val="0"/>
                  <w:marRight w:val="0"/>
                  <w:marTop w:val="0"/>
                  <w:marBottom w:val="0"/>
                  <w:divBdr>
                    <w:top w:val="none" w:sz="0" w:space="0" w:color="auto"/>
                    <w:left w:val="none" w:sz="0" w:space="0" w:color="auto"/>
                    <w:bottom w:val="none" w:sz="0" w:space="0" w:color="auto"/>
                    <w:right w:val="none" w:sz="0" w:space="0" w:color="auto"/>
                  </w:divBdr>
                </w:div>
                <w:div w:id="114761013">
                  <w:marLeft w:val="0"/>
                  <w:marRight w:val="0"/>
                  <w:marTop w:val="0"/>
                  <w:marBottom w:val="0"/>
                  <w:divBdr>
                    <w:top w:val="none" w:sz="0" w:space="0" w:color="auto"/>
                    <w:left w:val="none" w:sz="0" w:space="0" w:color="auto"/>
                    <w:bottom w:val="none" w:sz="0" w:space="0" w:color="auto"/>
                    <w:right w:val="none" w:sz="0" w:space="0" w:color="auto"/>
                  </w:divBdr>
                </w:div>
                <w:div w:id="104347822">
                  <w:marLeft w:val="0"/>
                  <w:marRight w:val="0"/>
                  <w:marTop w:val="0"/>
                  <w:marBottom w:val="0"/>
                  <w:divBdr>
                    <w:top w:val="none" w:sz="0" w:space="0" w:color="auto"/>
                    <w:left w:val="none" w:sz="0" w:space="0" w:color="auto"/>
                    <w:bottom w:val="none" w:sz="0" w:space="0" w:color="auto"/>
                    <w:right w:val="none" w:sz="0" w:space="0" w:color="auto"/>
                  </w:divBdr>
                </w:div>
                <w:div w:id="361828254">
                  <w:marLeft w:val="0"/>
                  <w:marRight w:val="0"/>
                  <w:marTop w:val="0"/>
                  <w:marBottom w:val="0"/>
                  <w:divBdr>
                    <w:top w:val="none" w:sz="0" w:space="0" w:color="auto"/>
                    <w:left w:val="none" w:sz="0" w:space="0" w:color="auto"/>
                    <w:bottom w:val="none" w:sz="0" w:space="0" w:color="auto"/>
                    <w:right w:val="none" w:sz="0" w:space="0" w:color="auto"/>
                  </w:divBdr>
                </w:div>
                <w:div w:id="542639242">
                  <w:marLeft w:val="0"/>
                  <w:marRight w:val="0"/>
                  <w:marTop w:val="0"/>
                  <w:marBottom w:val="0"/>
                  <w:divBdr>
                    <w:top w:val="none" w:sz="0" w:space="0" w:color="auto"/>
                    <w:left w:val="none" w:sz="0" w:space="0" w:color="auto"/>
                    <w:bottom w:val="none" w:sz="0" w:space="0" w:color="auto"/>
                    <w:right w:val="none" w:sz="0" w:space="0" w:color="auto"/>
                  </w:divBdr>
                </w:div>
                <w:div w:id="477038450">
                  <w:marLeft w:val="0"/>
                  <w:marRight w:val="0"/>
                  <w:marTop w:val="0"/>
                  <w:marBottom w:val="0"/>
                  <w:divBdr>
                    <w:top w:val="none" w:sz="0" w:space="0" w:color="auto"/>
                    <w:left w:val="none" w:sz="0" w:space="0" w:color="auto"/>
                    <w:bottom w:val="none" w:sz="0" w:space="0" w:color="auto"/>
                    <w:right w:val="none" w:sz="0" w:space="0" w:color="auto"/>
                  </w:divBdr>
                </w:div>
                <w:div w:id="839809269">
                  <w:marLeft w:val="0"/>
                  <w:marRight w:val="0"/>
                  <w:marTop w:val="0"/>
                  <w:marBottom w:val="0"/>
                  <w:divBdr>
                    <w:top w:val="none" w:sz="0" w:space="0" w:color="auto"/>
                    <w:left w:val="none" w:sz="0" w:space="0" w:color="auto"/>
                    <w:bottom w:val="none" w:sz="0" w:space="0" w:color="auto"/>
                    <w:right w:val="none" w:sz="0" w:space="0" w:color="auto"/>
                  </w:divBdr>
                </w:div>
                <w:div w:id="165248205">
                  <w:marLeft w:val="0"/>
                  <w:marRight w:val="0"/>
                  <w:marTop w:val="0"/>
                  <w:marBottom w:val="0"/>
                  <w:divBdr>
                    <w:top w:val="none" w:sz="0" w:space="0" w:color="auto"/>
                    <w:left w:val="none" w:sz="0" w:space="0" w:color="auto"/>
                    <w:bottom w:val="none" w:sz="0" w:space="0" w:color="auto"/>
                    <w:right w:val="none" w:sz="0" w:space="0" w:color="auto"/>
                  </w:divBdr>
                </w:div>
                <w:div w:id="41487104">
                  <w:marLeft w:val="0"/>
                  <w:marRight w:val="0"/>
                  <w:marTop w:val="0"/>
                  <w:marBottom w:val="0"/>
                  <w:divBdr>
                    <w:top w:val="none" w:sz="0" w:space="0" w:color="auto"/>
                    <w:left w:val="none" w:sz="0" w:space="0" w:color="auto"/>
                    <w:bottom w:val="none" w:sz="0" w:space="0" w:color="auto"/>
                    <w:right w:val="none" w:sz="0" w:space="0" w:color="auto"/>
                  </w:divBdr>
                </w:div>
                <w:div w:id="185019430">
                  <w:marLeft w:val="0"/>
                  <w:marRight w:val="0"/>
                  <w:marTop w:val="0"/>
                  <w:marBottom w:val="0"/>
                  <w:divBdr>
                    <w:top w:val="none" w:sz="0" w:space="0" w:color="auto"/>
                    <w:left w:val="none" w:sz="0" w:space="0" w:color="auto"/>
                    <w:bottom w:val="none" w:sz="0" w:space="0" w:color="auto"/>
                    <w:right w:val="none" w:sz="0" w:space="0" w:color="auto"/>
                  </w:divBdr>
                </w:div>
                <w:div w:id="1065107595">
                  <w:marLeft w:val="0"/>
                  <w:marRight w:val="0"/>
                  <w:marTop w:val="0"/>
                  <w:marBottom w:val="0"/>
                  <w:divBdr>
                    <w:top w:val="none" w:sz="0" w:space="0" w:color="auto"/>
                    <w:left w:val="none" w:sz="0" w:space="0" w:color="auto"/>
                    <w:bottom w:val="none" w:sz="0" w:space="0" w:color="auto"/>
                    <w:right w:val="none" w:sz="0" w:space="0" w:color="auto"/>
                  </w:divBdr>
                </w:div>
                <w:div w:id="6749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3384">
          <w:marLeft w:val="0"/>
          <w:marRight w:val="0"/>
          <w:marTop w:val="0"/>
          <w:marBottom w:val="0"/>
          <w:divBdr>
            <w:top w:val="none" w:sz="0" w:space="0" w:color="auto"/>
            <w:left w:val="none" w:sz="0" w:space="0" w:color="auto"/>
            <w:bottom w:val="none" w:sz="0" w:space="0" w:color="auto"/>
            <w:right w:val="none" w:sz="0" w:space="0" w:color="auto"/>
          </w:divBdr>
          <w:divsChild>
            <w:div w:id="1776973109">
              <w:marLeft w:val="0"/>
              <w:marRight w:val="0"/>
              <w:marTop w:val="0"/>
              <w:marBottom w:val="0"/>
              <w:divBdr>
                <w:top w:val="none" w:sz="0" w:space="0" w:color="auto"/>
                <w:left w:val="none" w:sz="0" w:space="0" w:color="auto"/>
                <w:bottom w:val="none" w:sz="0" w:space="0" w:color="auto"/>
                <w:right w:val="none" w:sz="0" w:space="0" w:color="auto"/>
              </w:divBdr>
            </w:div>
          </w:divsChild>
        </w:div>
        <w:div w:id="49235038">
          <w:marLeft w:val="0"/>
          <w:marRight w:val="0"/>
          <w:marTop w:val="0"/>
          <w:marBottom w:val="0"/>
          <w:divBdr>
            <w:top w:val="none" w:sz="0" w:space="0" w:color="auto"/>
            <w:left w:val="none" w:sz="0" w:space="0" w:color="auto"/>
            <w:bottom w:val="none" w:sz="0" w:space="0" w:color="auto"/>
            <w:right w:val="none" w:sz="0" w:space="0" w:color="auto"/>
          </w:divBdr>
          <w:divsChild>
            <w:div w:id="18835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191125033" TargetMode="External"/><Relationship Id="rId13" Type="http://schemas.openxmlformats.org/officeDocument/2006/relationships/hyperlink" Target="https://issn.brin.go.id/terbit/detail/20220714341153212" TargetMode="External"/><Relationship Id="rId18" Type="http://schemas.openxmlformats.org/officeDocument/2006/relationships/hyperlink" Target="mailto:2310112120018@mhs.ulm.ac.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ssn.brin.go.id/terbit/detail/20220714191125033" TargetMode="External"/><Relationship Id="rId12" Type="http://schemas.openxmlformats.org/officeDocument/2006/relationships/hyperlink" Target="https://issn.brin.go.id/terbit/detail/20220714341153212" TargetMode="External"/><Relationship Id="rId17" Type="http://schemas.openxmlformats.org/officeDocument/2006/relationships/hyperlink" Target="mailto:2310112120002@mhs.ulm.ac.id" TargetMode="External"/><Relationship Id="rId2" Type="http://schemas.openxmlformats.org/officeDocument/2006/relationships/styles" Target="styles.xml"/><Relationship Id="rId16" Type="http://schemas.openxmlformats.org/officeDocument/2006/relationships/hyperlink" Target="https://issn.brin.go.id/terbit/detail/2022071434115321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sn.brin.go.id/terbit/detail/20220714191125033" TargetMode="External"/><Relationship Id="rId5" Type="http://schemas.openxmlformats.org/officeDocument/2006/relationships/footnotes" Target="footnotes.xml"/><Relationship Id="rId15" Type="http://schemas.openxmlformats.org/officeDocument/2006/relationships/hyperlink" Target="https://issn.brin.go.id/terbit/detail/20220714341153212" TargetMode="External"/><Relationship Id="rId10" Type="http://schemas.openxmlformats.org/officeDocument/2006/relationships/hyperlink" Target="https://issn.brin.go.id/terbit/detail/2022071419112503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ssn.brin.go.id/terbit/detail/20220714191125033" TargetMode="External"/><Relationship Id="rId14" Type="http://schemas.openxmlformats.org/officeDocument/2006/relationships/hyperlink" Target="https://issn.brin.go.id/terbit/detail/20220714341153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10</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96937</dc:creator>
  <cp:keywords/>
  <dc:description/>
  <cp:lastModifiedBy>ACER</cp:lastModifiedBy>
  <cp:revision>20</cp:revision>
  <cp:lastPrinted>2023-10-26T03:42:00Z</cp:lastPrinted>
  <dcterms:created xsi:type="dcterms:W3CDTF">2023-10-05T03:34:00Z</dcterms:created>
  <dcterms:modified xsi:type="dcterms:W3CDTF">2023-10-26T03:42:00Z</dcterms:modified>
</cp:coreProperties>
</file>